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1" w:type="pct"/>
        <w:tblLook w:val="04A0" w:firstRow="1" w:lastRow="0" w:firstColumn="1" w:lastColumn="0" w:noHBand="0" w:noVBand="1"/>
        <w:tblCaption w:val="Tableau de disposition"/>
      </w:tblPr>
      <w:tblGrid>
        <w:gridCol w:w="10887"/>
      </w:tblGrid>
      <w:tr w:rsidR="00EA415B" w:rsidRPr="004B3178" w14:paraId="5A874FBE" w14:textId="77777777" w:rsidTr="003055E7">
        <w:trPr>
          <w:trHeight w:val="1263"/>
        </w:trPr>
        <w:tc>
          <w:tcPr>
            <w:tcW w:w="10887" w:type="dxa"/>
            <w:shd w:val="clear" w:color="auto" w:fill="4D671B" w:themeFill="accent1" w:themeFillShade="80"/>
          </w:tcPr>
          <w:p w14:paraId="0552F4D5" w14:textId="59B3A18F" w:rsidR="00EA415B" w:rsidRPr="00330EA0" w:rsidRDefault="006D479F">
            <w:pPr>
              <w:pStyle w:val="Mois"/>
              <w:rPr>
                <w:rFonts w:ascii="Times New Roman" w:hAnsi="Times New Roman" w:cs="Times New Roman"/>
                <w:sz w:val="100"/>
                <w:szCs w:val="100"/>
                <w14:textOutline w14:w="9525" w14:cap="rnd" w14:cmpd="sng" w14:algn="ctr">
                  <w14:noFill/>
                  <w14:prstDash w14:val="solid"/>
                  <w14:bevel/>
                </w14:textOutline>
              </w:rPr>
            </w:pPr>
            <w:r w:rsidRPr="00330EA0">
              <w:rPr>
                <w:rFonts w:ascii="Yu Gothic UI" w:eastAsia="Yu Gothic UI" w:hAnsi="Yu Gothic UI" w:cs="Times New Roman"/>
                <w:noProof/>
                <w:color w:val="auto"/>
                <w:sz w:val="100"/>
                <w:szCs w:val="100"/>
                <w:lang w:val="pl-PL"/>
              </w:rPr>
              <mc:AlternateContent>
                <mc:Choice Requires="wps">
                  <w:drawing>
                    <wp:anchor distT="0" distB="0" distL="114300" distR="114300" simplePos="0" relativeHeight="251660288" behindDoc="0" locked="0" layoutInCell="1" allowOverlap="1" wp14:anchorId="735951BF" wp14:editId="2BB0C6B9">
                      <wp:simplePos x="0" y="0"/>
                      <wp:positionH relativeFrom="column">
                        <wp:posOffset>3979545</wp:posOffset>
                      </wp:positionH>
                      <wp:positionV relativeFrom="paragraph">
                        <wp:posOffset>114300</wp:posOffset>
                      </wp:positionV>
                      <wp:extent cx="2533650" cy="1076325"/>
                      <wp:effectExtent l="0" t="0" r="19050" b="28575"/>
                      <wp:wrapNone/>
                      <wp:docPr id="3" name="Ellipse 3"/>
                      <wp:cNvGraphicFramePr/>
                      <a:graphic xmlns:a="http://schemas.openxmlformats.org/drawingml/2006/main">
                        <a:graphicData uri="http://schemas.microsoft.com/office/word/2010/wordprocessingShape">
                          <wps:wsp>
                            <wps:cNvSpPr/>
                            <wps:spPr>
                              <a:xfrm>
                                <a:off x="0" y="0"/>
                                <a:ext cx="2533650" cy="1076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6B943A" w14:textId="2351EC9B" w:rsidR="00496361" w:rsidRPr="00C6023C" w:rsidRDefault="00496361"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t>Marta Bledniak</w:t>
                                  </w:r>
                                </w:p>
                                <w:p w14:paraId="4444EF61" w14:textId="18AA6EF5" w:rsidR="00496361" w:rsidRPr="00C6023C" w:rsidRDefault="00496361"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t xml:space="preserve"> Avocat à la Cour</w:t>
                                  </w:r>
                                </w:p>
                                <w:p w14:paraId="5D6F78C1" w14:textId="18787675" w:rsidR="00C6023C" w:rsidRPr="00C6023C" w:rsidRDefault="00C6023C"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iCs/>
                                    </w:rPr>
                                    <w:t xml:space="preserve">13 rue </w:t>
                                  </w:r>
                                  <w:proofErr w:type="spellStart"/>
                                  <w:r w:rsidRPr="00C6023C">
                                    <w:rPr>
                                      <w:rFonts w:ascii="Times New Roman" w:hAnsi="Times New Roman" w:cs="Times New Roman"/>
                                      <w:b/>
                                      <w:bCs/>
                                      <w:iCs/>
                                    </w:rPr>
                                    <w:t>Peyras</w:t>
                                  </w:r>
                                  <w:proofErr w:type="spellEnd"/>
                                  <w:r w:rsidRPr="00C6023C">
                                    <w:rPr>
                                      <w:rFonts w:ascii="Times New Roman" w:hAnsi="Times New Roman" w:cs="Times New Roman"/>
                                      <w:b/>
                                      <w:bCs/>
                                      <w:iCs/>
                                    </w:rPr>
                                    <w:t xml:space="preserve"> 31000 Toulouse</w:t>
                                  </w:r>
                                  <w:r w:rsidRPr="00C6023C">
                                    <w:rPr>
                                      <w:rFonts w:ascii="Times New Roman" w:hAnsi="Times New Roman" w:cs="Times New Roman"/>
                                      <w:b/>
                                      <w:bCs/>
                                      <w:iCs/>
                                    </w:rPr>
                                    <w:ptab w:relativeTo="margin" w:alignment="left" w:leader="none"/>
                                  </w:r>
                                </w:p>
                                <w:p w14:paraId="15CA1274" w14:textId="06631CBB" w:rsidR="00496361" w:rsidRPr="00496361" w:rsidRDefault="00496361" w:rsidP="00496361">
                                  <w:pPr>
                                    <w:jc w:val="center"/>
                                    <w:rPr>
                                      <w:b/>
                                      <w:bCs/>
                                      <w:sz w:val="24"/>
                                      <w:szCs w:val="24"/>
                                    </w:rPr>
                                  </w:pPr>
                                  <w:r w:rsidRPr="00496361">
                                    <w:rPr>
                                      <w:b/>
                                      <w:bCs/>
                                      <w:sz w:val="24"/>
                                      <w:szCs w:val="24"/>
                                    </w:rPr>
                                    <w:t>    </w:t>
                                  </w:r>
                                </w:p>
                                <w:p w14:paraId="5802F23E" w14:textId="77777777" w:rsidR="00496361" w:rsidRDefault="00496361" w:rsidP="004963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951BF" id="Ellipse 3" o:spid="_x0000_s1026" style="position:absolute;margin-left:313.35pt;margin-top:9pt;width:199.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" filled="f" strokecolor="#4c661a [1604]" strokeweight="2pt">
                      <v:textbox>
                        <w:txbxContent>
                          <w:p w14:paraId="646B943A" w14:textId="2351EC9B" w:rsidR="00496361" w:rsidRPr="00C6023C" w:rsidRDefault="00496361"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t>Marta Bledniak</w:t>
                            </w:r>
                          </w:p>
                          <w:p w14:paraId="4444EF61" w14:textId="18AA6EF5" w:rsidR="00496361" w:rsidRPr="00C6023C" w:rsidRDefault="00496361"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t xml:space="preserve"> Avocat à la Cour</w:t>
                            </w:r>
                          </w:p>
                          <w:p w14:paraId="5D6F78C1" w14:textId="18787675" w:rsidR="00C6023C" w:rsidRPr="00C6023C" w:rsidRDefault="00C6023C" w:rsidP="00496361">
                            <w:pPr>
                              <w:jc w:val="center"/>
                              <w:rPr>
                                <w:rFonts w:ascii="Times New Roman" w:hAnsi="Times New Roman" w:cs="Times New Roman"/>
                                <w:b/>
                                <w:bCs/>
                                <w:color w:val="FFFFFF" w:themeColor="background1"/>
                                <w:sz w:val="28"/>
                                <w:szCs w:val="28"/>
                                <w14:shadow w14:blurRad="50800" w14:dist="50800" w14:dir="5400000" w14:sx="0" w14:sy="0" w14:kx="0" w14:ky="0" w14:algn="ctr">
                                  <w14:schemeClr w14:val="bg1"/>
                                </w14:shadow>
                              </w:rPr>
                            </w:pPr>
                            <w:r w:rsidRPr="00C6023C">
                              <w:rPr>
                                <w:rFonts w:ascii="Times New Roman" w:hAnsi="Times New Roman" w:cs="Times New Roman"/>
                                <w:b/>
                                <w:bCs/>
                                <w:iCs/>
                              </w:rPr>
                              <w:t xml:space="preserve">13 rue </w:t>
                            </w:r>
                            <w:proofErr w:type="spellStart"/>
                            <w:r w:rsidRPr="00C6023C">
                              <w:rPr>
                                <w:rFonts w:ascii="Times New Roman" w:hAnsi="Times New Roman" w:cs="Times New Roman"/>
                                <w:b/>
                                <w:bCs/>
                                <w:iCs/>
                              </w:rPr>
                              <w:t>Peyras</w:t>
                            </w:r>
                            <w:proofErr w:type="spellEnd"/>
                            <w:r w:rsidRPr="00C6023C">
                              <w:rPr>
                                <w:rFonts w:ascii="Times New Roman" w:hAnsi="Times New Roman" w:cs="Times New Roman"/>
                                <w:b/>
                                <w:bCs/>
                                <w:iCs/>
                              </w:rPr>
                              <w:t xml:space="preserve"> 31000 Toulouse</w:t>
                            </w:r>
                            <w:r w:rsidRPr="00C6023C">
                              <w:rPr>
                                <w:rFonts w:ascii="Times New Roman" w:hAnsi="Times New Roman" w:cs="Times New Roman"/>
                                <w:b/>
                                <w:bCs/>
                                <w:iCs/>
                              </w:rPr>
                              <w:ptab w:relativeTo="margin" w:alignment="left" w:leader="none"/>
                            </w:r>
                          </w:p>
                          <w:p w14:paraId="15CA1274" w14:textId="06631CBB" w:rsidR="00496361" w:rsidRPr="00496361" w:rsidRDefault="00496361" w:rsidP="00496361">
                            <w:pPr>
                              <w:jc w:val="center"/>
                              <w:rPr>
                                <w:b/>
                                <w:bCs/>
                                <w:sz w:val="24"/>
                                <w:szCs w:val="24"/>
                              </w:rPr>
                            </w:pPr>
                            <w:r w:rsidRPr="00496361">
                              <w:rPr>
                                <w:b/>
                                <w:bCs/>
                                <w:sz w:val="24"/>
                                <w:szCs w:val="24"/>
                              </w:rPr>
                              <w:t>    </w:t>
                            </w:r>
                          </w:p>
                          <w:p w14:paraId="5802F23E" w14:textId="77777777" w:rsidR="00496361" w:rsidRDefault="00496361" w:rsidP="00496361">
                            <w:pPr>
                              <w:jc w:val="center"/>
                            </w:pPr>
                          </w:p>
                        </w:txbxContent>
                      </v:textbox>
                    </v:oval>
                  </w:pict>
                </mc:Fallback>
              </mc:AlternateContent>
            </w:r>
            <w:r w:rsidRPr="00330EA0">
              <w:rPr>
                <w:rFonts w:ascii="Times New Roman" w:hAnsi="Times New Roman" w:cs="Times New Roman"/>
                <w:sz w:val="100"/>
                <w:szCs w:val="100"/>
                <w:lang w:bidi="fr-FR"/>
              </w:rPr>
              <w:t>1</w:t>
            </w:r>
            <w:r w:rsidR="008D44F4">
              <w:rPr>
                <w:rFonts w:ascii="Times New Roman" w:hAnsi="Times New Roman" w:cs="Times New Roman"/>
                <w:sz w:val="100"/>
                <w:szCs w:val="100"/>
                <w:lang w:bidi="fr-FR"/>
              </w:rPr>
              <w:t>1</w:t>
            </w:r>
            <w:r w:rsidRPr="00330EA0">
              <w:rPr>
                <w:rFonts w:ascii="Times New Roman" w:hAnsi="Times New Roman" w:cs="Times New Roman"/>
                <w:sz w:val="100"/>
                <w:szCs w:val="100"/>
                <w:lang w:bidi="fr-FR"/>
              </w:rPr>
              <w:t>.2021</w:t>
            </w:r>
          </w:p>
        </w:tc>
      </w:tr>
      <w:tr w:rsidR="00EA415B" w:rsidRPr="004B3178" w14:paraId="0617DF05" w14:textId="77777777" w:rsidTr="003055E7">
        <w:trPr>
          <w:trHeight w:val="782"/>
        </w:trPr>
        <w:tc>
          <w:tcPr>
            <w:tcW w:w="10887" w:type="dxa"/>
            <w:tcBorders>
              <w:bottom w:val="single" w:sz="12" w:space="0" w:color="FFFFFF" w:themeColor="background1"/>
            </w:tcBorders>
            <w:shd w:val="clear" w:color="auto" w:fill="4D671B" w:themeFill="accent1" w:themeFillShade="80"/>
          </w:tcPr>
          <w:p w14:paraId="140B06FD" w14:textId="6F6AF38B" w:rsidR="006D479F" w:rsidRPr="006D479F" w:rsidRDefault="006D479F" w:rsidP="006D479F">
            <w:pPr>
              <w:pStyle w:val="Sous-titre"/>
              <w:rPr>
                <w:lang w:val="pl-PL"/>
              </w:rPr>
            </w:pPr>
            <w:r w:rsidRPr="006D479F">
              <w:rPr>
                <w:rFonts w:ascii="Times New Roman" w:hAnsi="Times New Roman" w:cs="Times New Roman"/>
                <w:lang w:val="pl-PL"/>
              </w:rPr>
              <w:t>Lettre d’informations juridiques</w:t>
            </w:r>
            <w:r w:rsidRPr="006D479F">
              <w:rPr>
                <w:lang w:val="pl-PL"/>
              </w:rPr>
              <w:t xml:space="preserve"> </w:t>
            </w:r>
          </w:p>
        </w:tc>
      </w:tr>
      <w:tr w:rsidR="00EA415B" w:rsidRPr="00D15F56" w14:paraId="3998B3F5" w14:textId="77777777" w:rsidTr="003055E7">
        <w:trPr>
          <w:trHeight w:val="308"/>
        </w:trPr>
        <w:tc>
          <w:tcPr>
            <w:tcW w:w="10887" w:type="dxa"/>
            <w:tcBorders>
              <w:top w:val="single" w:sz="12" w:space="0" w:color="FFFFFF" w:themeColor="background1"/>
            </w:tcBorders>
            <w:shd w:val="clear" w:color="auto" w:fill="7F7F7F" w:themeFill="text1" w:themeFillTint="80"/>
            <w:vAlign w:val="center"/>
          </w:tcPr>
          <w:p w14:paraId="5CD384C0" w14:textId="763AEDB6" w:rsidR="00EA415B" w:rsidRPr="006D479F" w:rsidRDefault="006D479F" w:rsidP="00477CFA">
            <w:pPr>
              <w:pStyle w:val="Sous-titre"/>
              <w:jc w:val="both"/>
              <w:rPr>
                <w:rFonts w:ascii="Times New Roman" w:hAnsi="Times New Roman" w:cs="Times New Roman"/>
                <w:lang w:val="pl-PL"/>
              </w:rPr>
            </w:pPr>
            <w:r w:rsidRPr="006D479F">
              <w:rPr>
                <w:rFonts w:ascii="Times New Roman" w:hAnsi="Times New Roman" w:cs="Times New Roman"/>
                <w:lang w:val="pl-PL"/>
              </w:rPr>
              <w:t xml:space="preserve">Niniejszy newsletter ma na celu przybliżenie polskim przedsiębiorcom obecnym na rynku francuskim podstawowych zasad </w:t>
            </w:r>
            <w:r w:rsidR="00477CFA">
              <w:rPr>
                <w:rFonts w:ascii="Times New Roman" w:hAnsi="Times New Roman" w:cs="Times New Roman"/>
                <w:lang w:val="pl-PL"/>
              </w:rPr>
              <w:t xml:space="preserve">z </w:t>
            </w:r>
            <w:r w:rsidRPr="006D479F">
              <w:rPr>
                <w:rFonts w:ascii="Times New Roman" w:hAnsi="Times New Roman" w:cs="Times New Roman"/>
                <w:lang w:val="pl-PL"/>
              </w:rPr>
              <w:t>zakresu prawa pracy i prawa gospodarczego. Dotyczy to przedsiębiorców posiadających spółki prawa handlowego na terenie Francji lub świadczących usługi oraz delegujących pracowników do Francji.</w:t>
            </w:r>
          </w:p>
        </w:tc>
      </w:tr>
    </w:tbl>
    <w:tbl>
      <w:tblPr>
        <w:tblStyle w:val="Tableausimple4"/>
        <w:tblW w:w="5195" w:type="pct"/>
        <w:shd w:val="clear" w:color="auto" w:fill="EAF4D7" w:themeFill="accent1" w:themeFillTint="33"/>
        <w:tblLayout w:type="fixed"/>
        <w:tblCellMar>
          <w:top w:w="288" w:type="dxa"/>
          <w:left w:w="115" w:type="dxa"/>
          <w:bottom w:w="288" w:type="dxa"/>
          <w:right w:w="115" w:type="dxa"/>
        </w:tblCellMar>
        <w:tblLook w:val="0600" w:firstRow="0" w:lastRow="0" w:firstColumn="0" w:lastColumn="0" w:noHBand="1" w:noVBand="1"/>
        <w:tblCaption w:val="Tableau de disposition"/>
      </w:tblPr>
      <w:tblGrid>
        <w:gridCol w:w="10874"/>
      </w:tblGrid>
      <w:tr w:rsidR="000376F1" w:rsidRPr="00476299" w14:paraId="1F11FD62" w14:textId="77777777" w:rsidTr="00903A36">
        <w:trPr>
          <w:trHeight w:hRule="exact" w:val="10531"/>
        </w:trPr>
        <w:tc>
          <w:tcPr>
            <w:tcW w:w="10875" w:type="dxa"/>
            <w:shd w:val="clear" w:color="auto" w:fill="EAF4D7" w:themeFill="accent1" w:themeFillTint="33"/>
            <w:tcMar>
              <w:left w:w="403" w:type="dxa"/>
            </w:tcMar>
          </w:tcPr>
          <w:p w14:paraId="2C3B6D62" w14:textId="502A1F31" w:rsidR="000376F1" w:rsidRPr="000376F1" w:rsidRDefault="000376F1" w:rsidP="00AC0865">
            <w:pPr>
              <w:pStyle w:val="Titre"/>
              <w:spacing w:before="0" w:after="0"/>
              <w:rPr>
                <w:rFonts w:ascii="Yu Gothic UI" w:eastAsia="Yu Gothic UI" w:hAnsi="Yu Gothic UI" w:cs="Times New Roman"/>
                <w:b/>
                <w:bCs/>
                <w:color w:val="auto"/>
                <w:sz w:val="20"/>
                <w:szCs w:val="20"/>
                <w:lang w:val="pl-PL"/>
              </w:rPr>
            </w:pPr>
            <w:r w:rsidRPr="000376F1">
              <w:rPr>
                <w:rFonts w:ascii="Yu Gothic UI" w:eastAsia="Yu Gothic UI" w:hAnsi="Yu Gothic UI" w:cs="Times New Roman"/>
                <w:b/>
                <w:bCs/>
                <w:color w:val="auto"/>
                <w:sz w:val="20"/>
                <w:szCs w:val="20"/>
                <w:lang w:val="pl-PL"/>
              </w:rPr>
              <w:t>Spis treści:</w:t>
            </w:r>
          </w:p>
          <w:p w14:paraId="1C1F0C30" w14:textId="6265EEFD" w:rsidR="000376F1" w:rsidRPr="00757D1A" w:rsidRDefault="000376F1" w:rsidP="00F404FC">
            <w:pPr>
              <w:pStyle w:val="Titre"/>
              <w:numPr>
                <w:ilvl w:val="0"/>
                <w:numId w:val="14"/>
              </w:numPr>
              <w:spacing w:before="0" w:after="0"/>
              <w:rPr>
                <w:rFonts w:ascii="Yu Gothic UI" w:eastAsia="Yu Gothic UI" w:hAnsi="Yu Gothic UI" w:cs="Times New Roman"/>
                <w:b/>
                <w:bCs/>
                <w:color w:val="4A7B29" w:themeColor="accent2" w:themeShade="BF"/>
                <w:sz w:val="20"/>
                <w:szCs w:val="20"/>
                <w:lang w:val="pl-PL"/>
              </w:rPr>
            </w:pPr>
            <w:r w:rsidRPr="00757D1A">
              <w:rPr>
                <w:rFonts w:ascii="Yu Gothic UI" w:eastAsia="Yu Gothic UI" w:hAnsi="Yu Gothic UI" w:cs="Times New Roman"/>
                <w:b/>
                <w:bCs/>
                <w:color w:val="4A7B29" w:themeColor="accent2" w:themeShade="BF"/>
                <w:sz w:val="20"/>
                <w:szCs w:val="20"/>
                <w:lang w:val="pl-PL"/>
              </w:rPr>
              <w:t>Temat miesiąca</w:t>
            </w:r>
            <w:r w:rsidR="0035494B" w:rsidRPr="00757D1A">
              <w:rPr>
                <w:rFonts w:ascii="Yu Gothic UI" w:eastAsia="Yu Gothic UI" w:hAnsi="Yu Gothic UI" w:cs="Times New Roman"/>
                <w:b/>
                <w:bCs/>
                <w:color w:val="4A7B29" w:themeColor="accent2" w:themeShade="BF"/>
                <w:sz w:val="20"/>
                <w:szCs w:val="20"/>
                <w:lang w:val="pl-PL"/>
              </w:rPr>
              <w:t>:</w:t>
            </w:r>
            <w:r w:rsidR="00C2004A" w:rsidRPr="00757D1A">
              <w:rPr>
                <w:rFonts w:ascii="Yu Gothic UI" w:eastAsia="Yu Gothic UI" w:hAnsi="Yu Gothic UI" w:cs="Times New Roman"/>
                <w:b/>
                <w:bCs/>
                <w:color w:val="4A7B29" w:themeColor="accent2" w:themeShade="BF"/>
                <w:sz w:val="20"/>
                <w:szCs w:val="20"/>
                <w:lang w:val="pl-PL"/>
              </w:rPr>
              <w:t xml:space="preserve"> </w:t>
            </w:r>
            <w:r w:rsidR="00472EEC" w:rsidRPr="00757D1A">
              <w:rPr>
                <w:rFonts w:ascii="Yu Gothic UI" w:eastAsia="Yu Gothic UI" w:hAnsi="Yu Gothic UI" w:cs="Times New Roman"/>
                <w:b/>
                <w:bCs/>
                <w:color w:val="4A7B29" w:themeColor="accent2" w:themeShade="BF"/>
                <w:sz w:val="20"/>
                <w:szCs w:val="20"/>
                <w:lang w:val="pl-PL"/>
              </w:rPr>
              <w:t>Spółki</w:t>
            </w:r>
            <w:r w:rsidR="00C2004A" w:rsidRPr="00757D1A">
              <w:rPr>
                <w:rFonts w:ascii="Yu Gothic UI" w:eastAsia="Yu Gothic UI" w:hAnsi="Yu Gothic UI" w:cs="Times New Roman"/>
                <w:b/>
                <w:bCs/>
                <w:color w:val="4A7B29" w:themeColor="accent2" w:themeShade="BF"/>
                <w:sz w:val="20"/>
                <w:szCs w:val="20"/>
                <w:lang w:val="pl-PL"/>
              </w:rPr>
              <w:t xml:space="preserve"> handlowe we Francji</w:t>
            </w:r>
            <w:r w:rsidR="00472EEC" w:rsidRPr="00757D1A">
              <w:rPr>
                <w:rFonts w:ascii="Yu Gothic UI" w:eastAsia="Yu Gothic UI" w:hAnsi="Yu Gothic UI" w:cs="Times New Roman"/>
                <w:b/>
                <w:bCs/>
                <w:color w:val="4A7B29" w:themeColor="accent2" w:themeShade="BF"/>
                <w:sz w:val="20"/>
                <w:szCs w:val="20"/>
                <w:lang w:val="pl-PL"/>
              </w:rPr>
              <w:t xml:space="preserve"> cz.1 SARL </w:t>
            </w:r>
            <w:r w:rsidR="008D44F4" w:rsidRPr="00757D1A">
              <w:rPr>
                <w:rFonts w:ascii="Yu Gothic UI" w:eastAsia="Yu Gothic UI" w:hAnsi="Yu Gothic UI" w:cs="Times New Roman"/>
                <w:b/>
                <w:bCs/>
                <w:color w:val="4A7B29" w:themeColor="accent2" w:themeShade="BF"/>
                <w:sz w:val="20"/>
                <w:szCs w:val="20"/>
                <w:lang w:val="pl-PL"/>
              </w:rPr>
              <w:t xml:space="preserve">lub </w:t>
            </w:r>
            <w:r w:rsidR="00472EEC" w:rsidRPr="00757D1A">
              <w:rPr>
                <w:rFonts w:ascii="Yu Gothic UI" w:eastAsia="Yu Gothic UI" w:hAnsi="Yu Gothic UI" w:cs="Times New Roman"/>
                <w:b/>
                <w:bCs/>
                <w:color w:val="4A7B29" w:themeColor="accent2" w:themeShade="BF"/>
                <w:sz w:val="20"/>
                <w:szCs w:val="20"/>
                <w:lang w:val="pl-PL"/>
              </w:rPr>
              <w:t xml:space="preserve">EURL </w:t>
            </w:r>
            <w:r w:rsidR="009E1541" w:rsidRPr="00757D1A">
              <w:rPr>
                <w:rFonts w:ascii="Yu Gothic UI" w:eastAsia="Yu Gothic UI" w:hAnsi="Yu Gothic UI" w:cs="Times New Roman"/>
                <w:b/>
                <w:bCs/>
                <w:color w:val="4A7B29" w:themeColor="accent2" w:themeShade="BF"/>
                <w:sz w:val="20"/>
                <w:szCs w:val="20"/>
                <w:lang w:val="pl-PL"/>
              </w:rPr>
              <w:t xml:space="preserve">oraz SAS lub SASU </w:t>
            </w:r>
            <w:r w:rsidR="008D44F4" w:rsidRPr="00757D1A">
              <w:rPr>
                <w:rFonts w:ascii="Yu Gothic UI" w:eastAsia="Yu Gothic UI" w:hAnsi="Yu Gothic UI" w:cs="Times New Roman"/>
                <w:b/>
                <w:bCs/>
                <w:color w:val="4A7B29" w:themeColor="accent2" w:themeShade="BF"/>
                <w:sz w:val="20"/>
                <w:szCs w:val="20"/>
                <w:lang w:val="pl-PL"/>
              </w:rPr>
              <w:t>w</w:t>
            </w:r>
            <w:r w:rsidR="00F404FC" w:rsidRPr="00757D1A">
              <w:rPr>
                <w:rFonts w:ascii="Yu Gothic UI" w:eastAsia="Yu Gothic UI" w:hAnsi="Yu Gothic UI" w:cs="Times New Roman"/>
                <w:b/>
                <w:bCs/>
                <w:color w:val="4A7B29" w:themeColor="accent2" w:themeShade="BF"/>
                <w:sz w:val="20"/>
                <w:szCs w:val="20"/>
                <w:lang w:val="pl-PL"/>
              </w:rPr>
              <w:t xml:space="preserve"> pigułce</w:t>
            </w:r>
          </w:p>
          <w:p w14:paraId="711015B7" w14:textId="77777777" w:rsidR="00F404FC" w:rsidRPr="00476299" w:rsidRDefault="00F404FC" w:rsidP="00F404FC">
            <w:pPr>
              <w:pStyle w:val="Titre"/>
              <w:spacing w:before="0" w:after="0"/>
              <w:ind w:left="720"/>
              <w:rPr>
                <w:rFonts w:ascii="Yu Gothic UI" w:eastAsia="Yu Gothic UI" w:hAnsi="Yu Gothic UI" w:cs="Times New Roman"/>
                <w:color w:val="auto"/>
                <w:sz w:val="20"/>
                <w:szCs w:val="20"/>
                <w:lang w:val="pl-PL"/>
              </w:rPr>
            </w:pPr>
          </w:p>
          <w:tbl>
            <w:tblPr>
              <w:tblStyle w:val="Grilledutableau"/>
              <w:tblW w:w="1048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3686"/>
              <w:gridCol w:w="3979"/>
            </w:tblGrid>
            <w:tr w:rsidR="00903A36" w14:paraId="7FA5FE86" w14:textId="4953504B" w:rsidTr="00903A36">
              <w:trPr>
                <w:trHeight w:val="574"/>
              </w:trPr>
              <w:tc>
                <w:tcPr>
                  <w:tcW w:w="2817" w:type="dxa"/>
                </w:tcPr>
                <w:p w14:paraId="7D87DE96" w14:textId="2BA4D03A" w:rsidR="008D44F4" w:rsidRPr="00D53DEB" w:rsidRDefault="003D2B07" w:rsidP="005052B3">
                  <w:pPr>
                    <w:pStyle w:val="Titre"/>
                    <w:spacing w:before="0" w:after="0"/>
                    <w:jc w:val="center"/>
                    <w:rPr>
                      <w:rFonts w:ascii="Times New Roman" w:eastAsia="Yu Gothic UI" w:hAnsi="Times New Roman" w:cs="Times New Roman"/>
                      <w:b/>
                      <w:bCs/>
                      <w:color w:val="000000" w:themeColor="text1"/>
                      <w:sz w:val="20"/>
                      <w:szCs w:val="20"/>
                      <w:lang w:val="pl-PL"/>
                    </w:rPr>
                  </w:pPr>
                  <w:r w:rsidRPr="00D53DEB">
                    <w:rPr>
                      <w:rFonts w:ascii="Times New Roman" w:eastAsia="Yu Gothic UI" w:hAnsi="Times New Roman" w:cs="Times New Roman"/>
                      <w:b/>
                      <w:bCs/>
                      <w:color w:val="000000" w:themeColor="text1"/>
                      <w:sz w:val="20"/>
                      <w:szCs w:val="20"/>
                      <w:lang w:val="pl-PL"/>
                    </w:rPr>
                    <w:t>CO</w:t>
                  </w:r>
                  <w:r w:rsidR="00F112B7" w:rsidRPr="00D53DEB">
                    <w:rPr>
                      <w:rFonts w:ascii="Times New Roman" w:eastAsia="Yu Gothic UI" w:hAnsi="Times New Roman" w:cs="Times New Roman"/>
                      <w:b/>
                      <w:bCs/>
                      <w:color w:val="000000" w:themeColor="text1"/>
                      <w:sz w:val="20"/>
                      <w:szCs w:val="20"/>
                      <w:lang w:val="pl-PL"/>
                    </w:rPr>
                    <w:t>?</w:t>
                  </w:r>
                </w:p>
              </w:tc>
              <w:tc>
                <w:tcPr>
                  <w:tcW w:w="3686" w:type="dxa"/>
                </w:tcPr>
                <w:p w14:paraId="5EB4FFB7" w14:textId="77777777" w:rsidR="008D44F4" w:rsidRPr="00D53DEB" w:rsidRDefault="003D0011" w:rsidP="005052B3">
                  <w:pPr>
                    <w:pStyle w:val="Titre"/>
                    <w:spacing w:before="0" w:after="0"/>
                    <w:jc w:val="center"/>
                    <w:rPr>
                      <w:rFonts w:ascii="Times New Roman" w:eastAsia="Yu Gothic UI" w:hAnsi="Times New Roman" w:cs="Times New Roman"/>
                      <w:b/>
                      <w:bCs/>
                      <w:color w:val="000000" w:themeColor="text1"/>
                      <w:sz w:val="20"/>
                      <w:szCs w:val="20"/>
                      <w:lang w:val="pl-PL"/>
                    </w:rPr>
                  </w:pPr>
                  <w:r w:rsidRPr="00D53DEB">
                    <w:rPr>
                      <w:rFonts w:ascii="Times New Roman" w:eastAsia="Yu Gothic UI" w:hAnsi="Times New Roman" w:cs="Times New Roman"/>
                      <w:b/>
                      <w:bCs/>
                      <w:color w:val="000000" w:themeColor="text1"/>
                      <w:sz w:val="20"/>
                      <w:szCs w:val="20"/>
                      <w:lang w:val="pl-PL"/>
                    </w:rPr>
                    <w:t xml:space="preserve">SARL </w:t>
                  </w:r>
                  <w:r w:rsidR="007D0B7C" w:rsidRPr="00D53DEB">
                    <w:rPr>
                      <w:rFonts w:ascii="Times New Roman" w:eastAsia="Yu Gothic UI" w:hAnsi="Times New Roman" w:cs="Times New Roman"/>
                      <w:b/>
                      <w:bCs/>
                      <w:color w:val="000000" w:themeColor="text1"/>
                      <w:sz w:val="20"/>
                      <w:szCs w:val="20"/>
                      <w:lang w:val="pl-PL"/>
                    </w:rPr>
                    <w:t xml:space="preserve">/ </w:t>
                  </w:r>
                  <w:r w:rsidRPr="00D53DEB">
                    <w:rPr>
                      <w:rFonts w:ascii="Times New Roman" w:eastAsia="Yu Gothic UI" w:hAnsi="Times New Roman" w:cs="Times New Roman"/>
                      <w:b/>
                      <w:bCs/>
                      <w:color w:val="000000" w:themeColor="text1"/>
                      <w:sz w:val="20"/>
                      <w:szCs w:val="20"/>
                      <w:lang w:val="pl-PL"/>
                    </w:rPr>
                    <w:t>EURL</w:t>
                  </w:r>
                </w:p>
                <w:p w14:paraId="0A9297F0" w14:textId="77777777" w:rsidR="00041C88" w:rsidRPr="00D53DEB" w:rsidRDefault="00041C88" w:rsidP="00041C88">
                  <w:pPr>
                    <w:jc w:val="center"/>
                    <w:rPr>
                      <w:rFonts w:ascii="Times New Roman" w:hAnsi="Times New Roman" w:cs="Times New Roman"/>
                      <w:b/>
                      <w:bCs/>
                      <w:color w:val="000000" w:themeColor="text1"/>
                      <w:sz w:val="20"/>
                      <w:szCs w:val="20"/>
                    </w:rPr>
                  </w:pPr>
                  <w:r w:rsidRPr="00D53DEB">
                    <w:rPr>
                      <w:rFonts w:ascii="Times New Roman" w:hAnsi="Times New Roman" w:cs="Times New Roman"/>
                      <w:b/>
                      <w:bCs/>
                      <w:color w:val="000000" w:themeColor="text1"/>
                      <w:sz w:val="20"/>
                      <w:szCs w:val="20"/>
                    </w:rPr>
                    <w:t>SPÓLKA Z OGRANICZONĄ ODPOWIEDZIALNOŚCIĄ</w:t>
                  </w:r>
                </w:p>
                <w:p w14:paraId="60732A5C" w14:textId="21233500" w:rsidR="00041C88" w:rsidRPr="00D53DEB" w:rsidRDefault="00041C88" w:rsidP="005052B3">
                  <w:pPr>
                    <w:pStyle w:val="Titre"/>
                    <w:spacing w:before="0" w:after="0"/>
                    <w:jc w:val="center"/>
                    <w:rPr>
                      <w:rFonts w:ascii="Times New Roman" w:eastAsia="Yu Gothic UI" w:hAnsi="Times New Roman" w:cs="Times New Roman"/>
                      <w:color w:val="000000" w:themeColor="text1"/>
                      <w:sz w:val="20"/>
                      <w:szCs w:val="20"/>
                      <w:lang w:val="pl-PL"/>
                    </w:rPr>
                  </w:pPr>
                </w:p>
              </w:tc>
              <w:tc>
                <w:tcPr>
                  <w:tcW w:w="3979" w:type="dxa"/>
                </w:tcPr>
                <w:p w14:paraId="6E1E1729" w14:textId="77777777" w:rsidR="008D44F4" w:rsidRPr="00D53DEB" w:rsidRDefault="003D0011" w:rsidP="005052B3">
                  <w:pPr>
                    <w:pStyle w:val="Titre"/>
                    <w:spacing w:before="0" w:after="0"/>
                    <w:jc w:val="center"/>
                    <w:rPr>
                      <w:rFonts w:ascii="Times New Roman" w:eastAsia="Yu Gothic UI" w:hAnsi="Times New Roman" w:cs="Times New Roman"/>
                      <w:b/>
                      <w:bCs/>
                      <w:color w:val="000000" w:themeColor="text1"/>
                      <w:sz w:val="20"/>
                      <w:szCs w:val="20"/>
                      <w:lang w:val="pl-PL"/>
                    </w:rPr>
                  </w:pPr>
                  <w:r w:rsidRPr="00D53DEB">
                    <w:rPr>
                      <w:rFonts w:ascii="Times New Roman" w:eastAsia="Yu Gothic UI" w:hAnsi="Times New Roman" w:cs="Times New Roman"/>
                      <w:b/>
                      <w:bCs/>
                      <w:color w:val="000000" w:themeColor="text1"/>
                      <w:sz w:val="20"/>
                      <w:szCs w:val="20"/>
                      <w:lang w:val="pl-PL"/>
                    </w:rPr>
                    <w:t xml:space="preserve">SAS </w:t>
                  </w:r>
                  <w:r w:rsidR="007D0B7C" w:rsidRPr="00D53DEB">
                    <w:rPr>
                      <w:rFonts w:ascii="Times New Roman" w:eastAsia="Yu Gothic UI" w:hAnsi="Times New Roman" w:cs="Times New Roman"/>
                      <w:b/>
                      <w:bCs/>
                      <w:color w:val="000000" w:themeColor="text1"/>
                      <w:sz w:val="20"/>
                      <w:szCs w:val="20"/>
                      <w:lang w:val="pl-PL"/>
                    </w:rPr>
                    <w:t>/</w:t>
                  </w:r>
                  <w:r w:rsidRPr="00D53DEB">
                    <w:rPr>
                      <w:rFonts w:ascii="Times New Roman" w:eastAsia="Yu Gothic UI" w:hAnsi="Times New Roman" w:cs="Times New Roman"/>
                      <w:b/>
                      <w:bCs/>
                      <w:color w:val="000000" w:themeColor="text1"/>
                      <w:sz w:val="20"/>
                      <w:szCs w:val="20"/>
                      <w:lang w:val="pl-PL"/>
                    </w:rPr>
                    <w:t xml:space="preserve"> SASU</w:t>
                  </w:r>
                </w:p>
                <w:p w14:paraId="76A292ED" w14:textId="77777777" w:rsidR="00041C88" w:rsidRPr="00D53DEB" w:rsidRDefault="00041C88" w:rsidP="00041C88">
                  <w:pPr>
                    <w:jc w:val="center"/>
                    <w:rPr>
                      <w:rFonts w:ascii="Times New Roman" w:hAnsi="Times New Roman" w:cs="Times New Roman"/>
                      <w:b/>
                      <w:bCs/>
                      <w:color w:val="000000" w:themeColor="text1"/>
                      <w:sz w:val="20"/>
                      <w:szCs w:val="20"/>
                    </w:rPr>
                  </w:pPr>
                  <w:r w:rsidRPr="00D53DEB">
                    <w:rPr>
                      <w:rFonts w:ascii="Times New Roman" w:hAnsi="Times New Roman" w:cs="Times New Roman"/>
                      <w:b/>
                      <w:bCs/>
                      <w:color w:val="000000" w:themeColor="text1"/>
                      <w:sz w:val="20"/>
                      <w:szCs w:val="20"/>
                    </w:rPr>
                    <w:t>UPROSZCZONA SPÓŁKA AKCYJNA</w:t>
                  </w:r>
                </w:p>
                <w:p w14:paraId="1C3C1900" w14:textId="509137FF" w:rsidR="00041C88" w:rsidRPr="00D53DEB" w:rsidRDefault="00041C88" w:rsidP="005052B3">
                  <w:pPr>
                    <w:pStyle w:val="Titre"/>
                    <w:spacing w:before="0" w:after="0"/>
                    <w:jc w:val="center"/>
                    <w:rPr>
                      <w:rFonts w:ascii="Times New Roman" w:eastAsia="Yu Gothic UI" w:hAnsi="Times New Roman" w:cs="Times New Roman"/>
                      <w:color w:val="000000" w:themeColor="text1"/>
                      <w:sz w:val="20"/>
                      <w:szCs w:val="20"/>
                      <w:lang w:val="pl-PL"/>
                    </w:rPr>
                  </w:pPr>
                </w:p>
              </w:tc>
            </w:tr>
            <w:tr w:rsidR="00903A36" w:rsidRPr="00AA0C0D" w14:paraId="69D71771" w14:textId="4897E0FA" w:rsidTr="00903A36">
              <w:trPr>
                <w:trHeight w:val="10531"/>
              </w:trPr>
              <w:tc>
                <w:tcPr>
                  <w:tcW w:w="2817" w:type="dxa"/>
                </w:tcPr>
                <w:p w14:paraId="3551B133" w14:textId="7CCDD5CD" w:rsidR="008D44F4" w:rsidRPr="00041C88" w:rsidRDefault="008D44F4"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 xml:space="preserve">kapitał zakładowy </w:t>
                  </w:r>
                </w:p>
                <w:p w14:paraId="1A07BACF" w14:textId="54293E98" w:rsidR="008D44F4" w:rsidRDefault="00402CED" w:rsidP="00402CED">
                  <w:pPr>
                    <w:pStyle w:val="Jours"/>
                    <w:ind w:left="720"/>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D44F4" w:rsidRPr="00041C88">
                    <w:rPr>
                      <w:rFonts w:ascii="Times New Roman" w:eastAsia="Yu Gothic UI" w:hAnsi="Times New Roman" w:cs="Times New Roman"/>
                      <w:color w:val="000000" w:themeColor="text1"/>
                      <w:sz w:val="20"/>
                      <w:szCs w:val="20"/>
                      <w:lang w:val="pl-PL"/>
                    </w:rPr>
                    <w:t>sposoby objęcia kapitału</w:t>
                  </w:r>
                </w:p>
                <w:p w14:paraId="4D5328B5" w14:textId="77777777" w:rsidR="00402CED" w:rsidRPr="00041C88" w:rsidRDefault="00402CED" w:rsidP="00402CED">
                  <w:pPr>
                    <w:pStyle w:val="Jours"/>
                    <w:ind w:left="720"/>
                    <w:jc w:val="both"/>
                    <w:rPr>
                      <w:rFonts w:ascii="Times New Roman" w:eastAsia="Yu Gothic UI" w:hAnsi="Times New Roman" w:cs="Times New Roman"/>
                      <w:color w:val="000000" w:themeColor="text1"/>
                      <w:sz w:val="20"/>
                      <w:szCs w:val="20"/>
                      <w:lang w:val="pl-PL"/>
                    </w:rPr>
                  </w:pPr>
                </w:p>
                <w:p w14:paraId="35966367" w14:textId="4E8DF005" w:rsidR="008D44F4" w:rsidRPr="00041C88" w:rsidRDefault="008D44F4"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udziały</w:t>
                  </w:r>
                </w:p>
                <w:p w14:paraId="65C23D2C" w14:textId="77777777" w:rsidR="00892DEB" w:rsidRPr="00041C88" w:rsidRDefault="00892DEB" w:rsidP="00402CED">
                  <w:pPr>
                    <w:pStyle w:val="Jours"/>
                    <w:jc w:val="both"/>
                    <w:rPr>
                      <w:rFonts w:ascii="Times New Roman" w:eastAsia="Yu Gothic UI" w:hAnsi="Times New Roman" w:cs="Times New Roman"/>
                      <w:color w:val="000000" w:themeColor="text1"/>
                      <w:sz w:val="20"/>
                      <w:szCs w:val="20"/>
                      <w:lang w:val="pl-PL"/>
                    </w:rPr>
                  </w:pPr>
                </w:p>
                <w:p w14:paraId="5DEC6C61" w14:textId="5631CBA3" w:rsidR="00402CED" w:rsidRPr="00402CED" w:rsidRDefault="008D44F4"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wspólnicy</w:t>
                  </w:r>
                </w:p>
                <w:p w14:paraId="1CCE67A1" w14:textId="23B0B210" w:rsidR="008D44F4" w:rsidRPr="00041C88" w:rsidRDefault="00B56E87" w:rsidP="00402CED">
                  <w:pPr>
                    <w:pStyle w:val="Jours"/>
                    <w:ind w:left="720"/>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D44F4" w:rsidRPr="00041C88">
                    <w:rPr>
                      <w:rFonts w:ascii="Times New Roman" w:eastAsia="Yu Gothic UI" w:hAnsi="Times New Roman" w:cs="Times New Roman"/>
                      <w:color w:val="000000" w:themeColor="text1"/>
                      <w:sz w:val="20"/>
                      <w:szCs w:val="20"/>
                      <w:lang w:val="pl-PL"/>
                    </w:rPr>
                    <w:t>liczba</w:t>
                  </w:r>
                </w:p>
                <w:p w14:paraId="14F51BAB" w14:textId="77777777" w:rsidR="00041C88" w:rsidRDefault="00041C88" w:rsidP="00402CED">
                  <w:pPr>
                    <w:pStyle w:val="Jours"/>
                    <w:ind w:left="720"/>
                    <w:jc w:val="both"/>
                    <w:rPr>
                      <w:rFonts w:ascii="Times New Roman" w:eastAsia="Yu Gothic UI" w:hAnsi="Times New Roman" w:cs="Times New Roman"/>
                      <w:color w:val="000000" w:themeColor="text1"/>
                      <w:sz w:val="20"/>
                      <w:szCs w:val="20"/>
                      <w:lang w:val="pl-PL"/>
                    </w:rPr>
                  </w:pPr>
                </w:p>
                <w:p w14:paraId="7CF18B33" w14:textId="7689475E" w:rsidR="00B56E87" w:rsidRDefault="00B56E87" w:rsidP="00402CED">
                  <w:pPr>
                    <w:pStyle w:val="Jours"/>
                    <w:ind w:left="720"/>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D44F4" w:rsidRPr="00041C88">
                    <w:rPr>
                      <w:rFonts w:ascii="Times New Roman" w:eastAsia="Yu Gothic UI" w:hAnsi="Times New Roman" w:cs="Times New Roman"/>
                      <w:color w:val="000000" w:themeColor="text1"/>
                      <w:sz w:val="20"/>
                      <w:szCs w:val="20"/>
                      <w:lang w:val="pl-PL"/>
                    </w:rPr>
                    <w:t xml:space="preserve">osoba </w:t>
                  </w:r>
                </w:p>
                <w:p w14:paraId="478880B4" w14:textId="5CD671F6" w:rsidR="008D44F4" w:rsidRPr="00041C88" w:rsidRDefault="00B56E87" w:rsidP="00402CED">
                  <w:pPr>
                    <w:pStyle w:val="Jours"/>
                    <w:ind w:left="720"/>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D44F4" w:rsidRPr="00041C88">
                    <w:rPr>
                      <w:rFonts w:ascii="Times New Roman" w:eastAsia="Yu Gothic UI" w:hAnsi="Times New Roman" w:cs="Times New Roman"/>
                      <w:color w:val="000000" w:themeColor="text1"/>
                      <w:sz w:val="20"/>
                      <w:szCs w:val="20"/>
                      <w:lang w:val="pl-PL"/>
                    </w:rPr>
                    <w:t>odpowiedzialność</w:t>
                  </w:r>
                </w:p>
                <w:p w14:paraId="3E530316" w14:textId="77777777" w:rsidR="00892DEB" w:rsidRPr="00041C88" w:rsidRDefault="00892DEB" w:rsidP="00402CED">
                  <w:pPr>
                    <w:pStyle w:val="Jours"/>
                    <w:ind w:left="720"/>
                    <w:jc w:val="both"/>
                    <w:rPr>
                      <w:rFonts w:ascii="Times New Roman" w:eastAsia="Yu Gothic UI" w:hAnsi="Times New Roman" w:cs="Times New Roman"/>
                      <w:color w:val="000000" w:themeColor="text1"/>
                      <w:sz w:val="20"/>
                      <w:szCs w:val="20"/>
                      <w:lang w:val="pl-PL"/>
                    </w:rPr>
                  </w:pPr>
                </w:p>
                <w:p w14:paraId="5ABE624A" w14:textId="4EE02EEA" w:rsidR="008D44F4" w:rsidRPr="00041C88" w:rsidRDefault="00B56E87" w:rsidP="00402CED">
                  <w:pPr>
                    <w:pStyle w:val="Jours"/>
                    <w:ind w:left="720"/>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D44F4" w:rsidRPr="00041C88">
                    <w:rPr>
                      <w:rFonts w:ascii="Times New Roman" w:eastAsia="Yu Gothic UI" w:hAnsi="Times New Roman" w:cs="Times New Roman"/>
                      <w:color w:val="000000" w:themeColor="text1"/>
                      <w:sz w:val="20"/>
                      <w:szCs w:val="20"/>
                      <w:lang w:val="pl-PL"/>
                    </w:rPr>
                    <w:t xml:space="preserve">prawo głosu </w:t>
                  </w:r>
                  <w:r>
                    <w:rPr>
                      <w:rFonts w:ascii="Times New Roman" w:eastAsia="Yu Gothic UI" w:hAnsi="Times New Roman" w:cs="Times New Roman"/>
                      <w:color w:val="000000" w:themeColor="text1"/>
                      <w:sz w:val="20"/>
                      <w:szCs w:val="20"/>
                      <w:lang w:val="pl-PL"/>
                    </w:rPr>
                    <w:t>oraz</w:t>
                  </w:r>
                </w:p>
                <w:p w14:paraId="6CC33871" w14:textId="5F17475F" w:rsidR="00B56E87" w:rsidRDefault="008D44F4" w:rsidP="00402CED">
                  <w:pPr>
                    <w:pStyle w:val="Jours"/>
                    <w:ind w:left="720"/>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 xml:space="preserve">prawo do udziału w zysku </w:t>
                  </w:r>
                </w:p>
                <w:p w14:paraId="1B19FFB3" w14:textId="77777777" w:rsidR="003D2B07" w:rsidRPr="00041C88" w:rsidRDefault="003D2B07" w:rsidP="00402CED">
                  <w:pPr>
                    <w:pStyle w:val="Jours"/>
                    <w:ind w:left="720"/>
                    <w:jc w:val="both"/>
                    <w:rPr>
                      <w:rFonts w:ascii="Times New Roman" w:eastAsia="Yu Gothic UI" w:hAnsi="Times New Roman" w:cs="Times New Roman"/>
                      <w:color w:val="000000" w:themeColor="text1"/>
                      <w:sz w:val="20"/>
                      <w:szCs w:val="20"/>
                      <w:lang w:val="pl-PL"/>
                    </w:rPr>
                  </w:pPr>
                </w:p>
                <w:p w14:paraId="7F4161F1" w14:textId="647DF16E" w:rsidR="008D44F4" w:rsidRDefault="008D44F4"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Warunki zbycia</w:t>
                  </w:r>
                </w:p>
                <w:p w14:paraId="5B7937B6" w14:textId="2E73A02C" w:rsidR="00757D1A" w:rsidRDefault="00757D1A" w:rsidP="00402CED">
                  <w:pPr>
                    <w:pStyle w:val="Jours"/>
                    <w:jc w:val="both"/>
                    <w:rPr>
                      <w:rFonts w:ascii="Times New Roman" w:eastAsia="Yu Gothic UI" w:hAnsi="Times New Roman" w:cs="Times New Roman"/>
                      <w:color w:val="000000" w:themeColor="text1"/>
                      <w:sz w:val="20"/>
                      <w:szCs w:val="20"/>
                      <w:lang w:val="pl-PL"/>
                    </w:rPr>
                  </w:pPr>
                </w:p>
                <w:p w14:paraId="24D47EF2" w14:textId="748AA1B3" w:rsidR="003D2B07" w:rsidRDefault="003D2B07" w:rsidP="00402CED">
                  <w:pPr>
                    <w:pStyle w:val="Jours"/>
                    <w:jc w:val="both"/>
                    <w:rPr>
                      <w:rFonts w:ascii="Times New Roman" w:eastAsia="Yu Gothic UI" w:hAnsi="Times New Roman" w:cs="Times New Roman"/>
                      <w:color w:val="000000" w:themeColor="text1"/>
                      <w:sz w:val="20"/>
                      <w:szCs w:val="20"/>
                      <w:lang w:val="pl-PL"/>
                    </w:rPr>
                  </w:pPr>
                </w:p>
                <w:p w14:paraId="056A381B" w14:textId="77777777" w:rsidR="00402CED" w:rsidRPr="00041C88" w:rsidRDefault="00402CED" w:rsidP="00402CED">
                  <w:pPr>
                    <w:pStyle w:val="Jours"/>
                    <w:jc w:val="both"/>
                    <w:rPr>
                      <w:rFonts w:ascii="Times New Roman" w:eastAsia="Yu Gothic UI" w:hAnsi="Times New Roman" w:cs="Times New Roman"/>
                      <w:color w:val="000000" w:themeColor="text1"/>
                      <w:sz w:val="20"/>
                      <w:szCs w:val="20"/>
                      <w:lang w:val="pl-PL"/>
                    </w:rPr>
                  </w:pPr>
                </w:p>
                <w:p w14:paraId="520B2969" w14:textId="1D0B4B44" w:rsidR="008D44F4" w:rsidRDefault="003D2B07" w:rsidP="00402CED">
                  <w:pPr>
                    <w:pStyle w:val="Jours"/>
                    <w:numPr>
                      <w:ilvl w:val="0"/>
                      <w:numId w:val="16"/>
                    </w:numPr>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Z</w:t>
                  </w:r>
                  <w:r w:rsidR="008D44F4" w:rsidRPr="00041C88">
                    <w:rPr>
                      <w:rFonts w:ascii="Times New Roman" w:eastAsia="Yu Gothic UI" w:hAnsi="Times New Roman" w:cs="Times New Roman"/>
                      <w:color w:val="000000" w:themeColor="text1"/>
                      <w:sz w:val="20"/>
                      <w:szCs w:val="20"/>
                      <w:lang w:val="pl-PL"/>
                    </w:rPr>
                    <w:t>arządzanie</w:t>
                  </w:r>
                </w:p>
                <w:p w14:paraId="05543E8D" w14:textId="77777777" w:rsidR="003D2B07" w:rsidRPr="00041C88" w:rsidRDefault="003D2B07" w:rsidP="00402CED">
                  <w:pPr>
                    <w:pStyle w:val="Jours"/>
                    <w:ind w:left="720"/>
                    <w:jc w:val="both"/>
                    <w:rPr>
                      <w:rFonts w:ascii="Times New Roman" w:eastAsia="Yu Gothic UI" w:hAnsi="Times New Roman" w:cs="Times New Roman"/>
                      <w:color w:val="000000" w:themeColor="text1"/>
                      <w:sz w:val="20"/>
                      <w:szCs w:val="20"/>
                      <w:lang w:val="pl-PL"/>
                    </w:rPr>
                  </w:pPr>
                </w:p>
                <w:p w14:paraId="1C7D80AB" w14:textId="1CC20DCD" w:rsidR="008D44F4" w:rsidRDefault="007D0B7C"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 xml:space="preserve">Status socjalny </w:t>
                  </w:r>
                  <w:proofErr w:type="spellStart"/>
                  <w:r w:rsidR="003D2B07">
                    <w:rPr>
                      <w:rFonts w:ascii="Times New Roman" w:eastAsia="Yu Gothic UI" w:hAnsi="Times New Roman" w:cs="Times New Roman"/>
                      <w:color w:val="000000" w:themeColor="text1"/>
                      <w:sz w:val="20"/>
                      <w:szCs w:val="20"/>
                      <w:lang w:val="pl-PL"/>
                    </w:rPr>
                    <w:t>gérant</w:t>
                  </w:r>
                  <w:proofErr w:type="spellEnd"/>
                  <w:r w:rsidR="003D2B07">
                    <w:rPr>
                      <w:rFonts w:ascii="Times New Roman" w:eastAsia="Yu Gothic UI" w:hAnsi="Times New Roman" w:cs="Times New Roman"/>
                      <w:color w:val="000000" w:themeColor="text1"/>
                      <w:sz w:val="20"/>
                      <w:szCs w:val="20"/>
                      <w:lang w:val="pl-PL"/>
                    </w:rPr>
                    <w:t>/PDG-DG</w:t>
                  </w:r>
                </w:p>
                <w:p w14:paraId="614E6CA7" w14:textId="77777777" w:rsidR="003D2B07" w:rsidRDefault="003D2B07" w:rsidP="00402CED">
                  <w:pPr>
                    <w:pStyle w:val="Jours"/>
                    <w:jc w:val="both"/>
                    <w:rPr>
                      <w:rFonts w:ascii="Times New Roman" w:eastAsia="Yu Gothic UI" w:hAnsi="Times New Roman" w:cs="Times New Roman"/>
                      <w:color w:val="000000" w:themeColor="text1"/>
                      <w:sz w:val="20"/>
                      <w:szCs w:val="20"/>
                      <w:lang w:val="pl-PL"/>
                    </w:rPr>
                  </w:pPr>
                </w:p>
                <w:p w14:paraId="1E22593C" w14:textId="472E9672" w:rsidR="008D44F4" w:rsidRPr="00041C88" w:rsidRDefault="008D44F4" w:rsidP="00402CED">
                  <w:pPr>
                    <w:pStyle w:val="Jours"/>
                    <w:numPr>
                      <w:ilvl w:val="0"/>
                      <w:numId w:val="16"/>
                    </w:numPr>
                    <w:jc w:val="both"/>
                    <w:rPr>
                      <w:rFonts w:ascii="Times New Roman" w:eastAsia="Yu Gothic UI" w:hAnsi="Times New Roman" w:cs="Times New Roman"/>
                      <w:color w:val="000000" w:themeColor="text1"/>
                      <w:sz w:val="20"/>
                      <w:szCs w:val="20"/>
                      <w:lang w:val="pl-PL"/>
                    </w:rPr>
                  </w:pPr>
                  <w:r w:rsidRPr="00041C88">
                    <w:rPr>
                      <w:rFonts w:ascii="Times New Roman" w:eastAsia="Yu Gothic UI" w:hAnsi="Times New Roman" w:cs="Times New Roman"/>
                      <w:color w:val="000000" w:themeColor="text1"/>
                      <w:sz w:val="20"/>
                      <w:szCs w:val="20"/>
                      <w:lang w:val="pl-PL"/>
                    </w:rPr>
                    <w:t xml:space="preserve">Procedury decyzyjne </w:t>
                  </w:r>
                </w:p>
              </w:tc>
              <w:tc>
                <w:tcPr>
                  <w:tcW w:w="3686" w:type="dxa"/>
                </w:tcPr>
                <w:p w14:paraId="369787EE" w14:textId="6B49A1F9" w:rsidR="00892DEB" w:rsidRPr="00B56E87"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brak określonej kwoty minimalnej</w:t>
                  </w:r>
                </w:p>
                <w:p w14:paraId="548F9D84" w14:textId="0A4D7948" w:rsidR="008D44F4" w:rsidRDefault="00B56E87" w:rsidP="00402CED">
                  <w:pPr>
                    <w:pStyle w:val="Jours"/>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892DEB" w:rsidRPr="00041C88">
                    <w:rPr>
                      <w:rFonts w:ascii="Times New Roman" w:eastAsia="Yu Gothic UI" w:hAnsi="Times New Roman" w:cs="Times New Roman"/>
                      <w:color w:val="000000" w:themeColor="text1"/>
                      <w:sz w:val="20"/>
                      <w:szCs w:val="20"/>
                      <w:lang w:val="pl-PL"/>
                    </w:rPr>
                    <w:t>konieczność wpłaty 20% wkładów pieniężnych w momencie utworzenia</w:t>
                  </w:r>
                </w:p>
                <w:p w14:paraId="5932643F" w14:textId="77777777" w:rsidR="00402CED" w:rsidRPr="00041C88" w:rsidRDefault="00402CED" w:rsidP="00402CED">
                  <w:pPr>
                    <w:pStyle w:val="Jours"/>
                    <w:jc w:val="both"/>
                    <w:rPr>
                      <w:rFonts w:ascii="Times New Roman" w:eastAsia="Yu Gothic UI" w:hAnsi="Times New Roman" w:cs="Times New Roman"/>
                      <w:color w:val="000000" w:themeColor="text1"/>
                      <w:sz w:val="20"/>
                      <w:szCs w:val="20"/>
                      <w:lang w:val="pl-PL"/>
                    </w:rPr>
                  </w:pPr>
                </w:p>
                <w:p w14:paraId="1B44D378" w14:textId="6BA1B24B" w:rsidR="00892DEB" w:rsidRPr="00B56E87"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 xml:space="preserve">wkłady pieniężne, wkłady w naturze, wkłady </w:t>
                  </w:r>
                  <w:r w:rsidRPr="00B56E87">
                    <w:rPr>
                      <w:rFonts w:ascii="Times New Roman" w:hAnsi="Times New Roman" w:cs="Times New Roman"/>
                      <w:color w:val="000000" w:themeColor="text1"/>
                      <w:sz w:val="20"/>
                      <w:szCs w:val="20"/>
                    </w:rPr>
                    <w:t>niepieniężne</w:t>
                  </w:r>
                </w:p>
                <w:p w14:paraId="03103B80" w14:textId="77777777" w:rsidR="00B56E87" w:rsidRDefault="00B56E87" w:rsidP="00402CED">
                  <w:pPr>
                    <w:jc w:val="both"/>
                    <w:rPr>
                      <w:rFonts w:ascii="Times New Roman" w:hAnsi="Times New Roman" w:cs="Times New Roman"/>
                      <w:color w:val="000000" w:themeColor="text1"/>
                      <w:sz w:val="20"/>
                      <w:szCs w:val="20"/>
                    </w:rPr>
                  </w:pPr>
                </w:p>
                <w:p w14:paraId="004D27DD" w14:textId="37E5B9A8" w:rsidR="00892DEB" w:rsidRPr="00B56E87"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 xml:space="preserve">1 </w:t>
                  </w:r>
                  <w:proofErr w:type="gramStart"/>
                  <w:r w:rsidRPr="00B56E87">
                    <w:rPr>
                      <w:rFonts w:ascii="Times New Roman" w:hAnsi="Times New Roman" w:cs="Times New Roman"/>
                      <w:color w:val="000000" w:themeColor="text1"/>
                      <w:sz w:val="20"/>
                      <w:szCs w:val="20"/>
                    </w:rPr>
                    <w:t>( EURL</w:t>
                  </w:r>
                  <w:proofErr w:type="gramEnd"/>
                  <w:r w:rsidRPr="00B56E87">
                    <w:rPr>
                      <w:rFonts w:ascii="Times New Roman" w:hAnsi="Times New Roman" w:cs="Times New Roman"/>
                      <w:color w:val="000000" w:themeColor="text1"/>
                      <w:sz w:val="20"/>
                      <w:szCs w:val="20"/>
                    </w:rPr>
                    <w:t>), max 100</w:t>
                  </w:r>
                  <w:r w:rsidR="00B56E87" w:rsidRPr="00B56E87">
                    <w:rPr>
                      <w:rFonts w:ascii="Times New Roman" w:hAnsi="Times New Roman" w:cs="Times New Roman"/>
                      <w:color w:val="000000" w:themeColor="text1"/>
                      <w:sz w:val="20"/>
                      <w:szCs w:val="20"/>
                    </w:rPr>
                    <w:t xml:space="preserve"> (SARL)</w:t>
                  </w:r>
                </w:p>
                <w:p w14:paraId="39E2354D" w14:textId="77777777" w:rsidR="00041C88" w:rsidRDefault="00041C88" w:rsidP="00402CED">
                  <w:pPr>
                    <w:jc w:val="both"/>
                    <w:rPr>
                      <w:rFonts w:ascii="Times New Roman" w:hAnsi="Times New Roman" w:cs="Times New Roman"/>
                      <w:color w:val="000000" w:themeColor="text1"/>
                      <w:sz w:val="20"/>
                      <w:szCs w:val="20"/>
                    </w:rPr>
                  </w:pPr>
                </w:p>
                <w:p w14:paraId="5B109C2D" w14:textId="4F5E14D0" w:rsidR="00892DEB"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fizyczna lub prawna</w:t>
                  </w:r>
                </w:p>
                <w:p w14:paraId="3939A21C" w14:textId="0B1D1B33" w:rsidR="00892DEB" w:rsidRPr="00B56E87"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ograniczona do wysokości wniesionego wkładu</w:t>
                  </w:r>
                </w:p>
                <w:p w14:paraId="2C44D291" w14:textId="77777777" w:rsidR="00B56E87" w:rsidRPr="00402CED" w:rsidRDefault="00B56E87" w:rsidP="00402CED">
                  <w:pPr>
                    <w:jc w:val="both"/>
                    <w:rPr>
                      <w:rFonts w:ascii="Times New Roman" w:hAnsi="Times New Roman" w:cs="Times New Roman"/>
                      <w:color w:val="000000" w:themeColor="text1"/>
                      <w:sz w:val="20"/>
                      <w:szCs w:val="20"/>
                      <w:lang w:val="pl-PL"/>
                    </w:rPr>
                  </w:pPr>
                </w:p>
                <w:p w14:paraId="3B7D6793" w14:textId="4F7336FD" w:rsidR="00892DEB" w:rsidRDefault="00892DEB"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 xml:space="preserve">proporcjonalnie do części ułamkowej wniesionego wkładu </w:t>
                  </w:r>
                </w:p>
                <w:p w14:paraId="3975CD9C" w14:textId="77777777" w:rsidR="003D2B07" w:rsidRDefault="003D2B07" w:rsidP="00402CED">
                  <w:pPr>
                    <w:jc w:val="both"/>
                    <w:rPr>
                      <w:rFonts w:ascii="Times New Roman" w:hAnsi="Times New Roman" w:cs="Times New Roman"/>
                      <w:color w:val="000000" w:themeColor="text1"/>
                      <w:sz w:val="20"/>
                      <w:szCs w:val="20"/>
                      <w:lang w:val="pl-PL"/>
                    </w:rPr>
                  </w:pPr>
                </w:p>
                <w:p w14:paraId="2532236A" w14:textId="7D49FEB8" w:rsidR="004378CD" w:rsidRDefault="004378CD"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3D2B07">
                    <w:rPr>
                      <w:rFonts w:ascii="Times New Roman" w:hAnsi="Times New Roman" w:cs="Times New Roman"/>
                      <w:color w:val="000000" w:themeColor="text1"/>
                      <w:sz w:val="20"/>
                      <w:szCs w:val="20"/>
                    </w:rPr>
                    <w:t xml:space="preserve">procedura </w:t>
                  </w:r>
                  <w:r w:rsidR="00B56E87" w:rsidRPr="003D2B07">
                    <w:rPr>
                      <w:rFonts w:ascii="Times New Roman" w:hAnsi="Times New Roman" w:cs="Times New Roman"/>
                      <w:color w:val="000000" w:themeColor="text1"/>
                      <w:sz w:val="20"/>
                      <w:szCs w:val="20"/>
                    </w:rPr>
                    <w:t>agrément</w:t>
                  </w:r>
                  <w:r w:rsidR="00757D1A" w:rsidRPr="003D2B07">
                    <w:rPr>
                      <w:rFonts w:ascii="Times New Roman" w:hAnsi="Times New Roman" w:cs="Times New Roman"/>
                      <w:color w:val="000000" w:themeColor="text1"/>
                      <w:sz w:val="20"/>
                      <w:szCs w:val="20"/>
                    </w:rPr>
                    <w:t xml:space="preserve">, </w:t>
                  </w:r>
                  <w:r w:rsidR="00B56E87" w:rsidRPr="003D2B07">
                    <w:rPr>
                      <w:rFonts w:ascii="Times New Roman" w:hAnsi="Times New Roman" w:cs="Times New Roman"/>
                      <w:color w:val="000000" w:themeColor="text1"/>
                      <w:sz w:val="20"/>
                      <w:szCs w:val="20"/>
                    </w:rPr>
                    <w:t>formalności</w:t>
                  </w:r>
                  <w:r w:rsidR="00757D1A" w:rsidRPr="003D2B07">
                    <w:rPr>
                      <w:rFonts w:ascii="Times New Roman" w:hAnsi="Times New Roman" w:cs="Times New Roman"/>
                      <w:color w:val="000000" w:themeColor="text1"/>
                      <w:sz w:val="20"/>
                      <w:szCs w:val="20"/>
                    </w:rPr>
                    <w:t xml:space="preserve"> </w:t>
                  </w:r>
                  <w:r w:rsidR="00B56E87" w:rsidRPr="003D2B07">
                    <w:rPr>
                      <w:rFonts w:ascii="Times New Roman" w:hAnsi="Times New Roman" w:cs="Times New Roman"/>
                      <w:color w:val="000000" w:themeColor="text1"/>
                      <w:sz w:val="20"/>
                      <w:szCs w:val="20"/>
                    </w:rPr>
                    <w:t>uciążliwe</w:t>
                  </w:r>
                </w:p>
                <w:p w14:paraId="760AF99F" w14:textId="5FDA0012" w:rsidR="003D2B07" w:rsidRDefault="003D2B07" w:rsidP="00402CED">
                  <w:pPr>
                    <w:jc w:val="both"/>
                    <w:rPr>
                      <w:rFonts w:ascii="Times New Roman" w:hAnsi="Times New Roman" w:cs="Times New Roman"/>
                      <w:color w:val="000000" w:themeColor="text1"/>
                      <w:sz w:val="20"/>
                      <w:szCs w:val="20"/>
                      <w:lang w:val="pl-PL"/>
                    </w:rPr>
                  </w:pPr>
                </w:p>
                <w:p w14:paraId="494198AB" w14:textId="77777777" w:rsidR="00402CED" w:rsidRDefault="00402CED" w:rsidP="00402CED">
                  <w:pPr>
                    <w:jc w:val="both"/>
                    <w:rPr>
                      <w:rFonts w:ascii="Times New Roman" w:hAnsi="Times New Roman" w:cs="Times New Roman"/>
                      <w:color w:val="000000" w:themeColor="text1"/>
                      <w:sz w:val="20"/>
                      <w:szCs w:val="20"/>
                      <w:lang w:val="pl-PL"/>
                    </w:rPr>
                  </w:pPr>
                </w:p>
                <w:p w14:paraId="5290F31F" w14:textId="555325CD" w:rsidR="00D801E3" w:rsidRDefault="003D2B07"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w:t>
                  </w:r>
                  <w:r w:rsidR="00D801E3" w:rsidRPr="003D2B07">
                    <w:rPr>
                      <w:rFonts w:ascii="Times New Roman" w:hAnsi="Times New Roman" w:cs="Times New Roman"/>
                      <w:color w:val="000000" w:themeColor="text1"/>
                      <w:sz w:val="20"/>
                      <w:szCs w:val="20"/>
                    </w:rPr>
                    <w:t>arządzający i zgromadzenie ogólne</w:t>
                  </w:r>
                </w:p>
                <w:p w14:paraId="6E069C29" w14:textId="0D16F554" w:rsidR="003D2B07" w:rsidRDefault="003D2B07" w:rsidP="00402CED">
                  <w:pPr>
                    <w:pStyle w:val="Paragraphedeliste"/>
                    <w:spacing w:line="240" w:lineRule="auto"/>
                    <w:rPr>
                      <w:rFonts w:ascii="Times New Roman" w:hAnsi="Times New Roman" w:cs="Times New Roman"/>
                      <w:color w:val="000000" w:themeColor="text1"/>
                      <w:sz w:val="20"/>
                      <w:szCs w:val="20"/>
                    </w:rPr>
                  </w:pPr>
                </w:p>
                <w:p w14:paraId="44CE4512" w14:textId="77777777" w:rsidR="00402CED" w:rsidRPr="003D2B07" w:rsidRDefault="00402CED" w:rsidP="00402CED">
                  <w:pPr>
                    <w:pStyle w:val="Paragraphedeliste"/>
                    <w:spacing w:line="240" w:lineRule="auto"/>
                    <w:rPr>
                      <w:rFonts w:ascii="Times New Roman" w:hAnsi="Times New Roman" w:cs="Times New Roman"/>
                      <w:color w:val="000000" w:themeColor="text1"/>
                      <w:sz w:val="20"/>
                      <w:szCs w:val="20"/>
                    </w:rPr>
                  </w:pPr>
                </w:p>
                <w:p w14:paraId="6D299B14" w14:textId="26F30D05" w:rsidR="007D0B7C" w:rsidRDefault="007D0B7C"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3D2B07">
                    <w:rPr>
                      <w:rFonts w:ascii="Times New Roman" w:hAnsi="Times New Roman" w:cs="Times New Roman"/>
                      <w:color w:val="000000" w:themeColor="text1"/>
                      <w:sz w:val="20"/>
                      <w:szCs w:val="20"/>
                    </w:rPr>
                    <w:t>TNS</w:t>
                  </w:r>
                </w:p>
                <w:p w14:paraId="63AAFDE0" w14:textId="77777777" w:rsidR="00402CED" w:rsidRPr="00402CED" w:rsidRDefault="00402CED" w:rsidP="00402CED">
                  <w:pPr>
                    <w:rPr>
                      <w:rFonts w:ascii="Times New Roman" w:hAnsi="Times New Roman" w:cs="Times New Roman"/>
                      <w:color w:val="000000" w:themeColor="text1"/>
                      <w:sz w:val="20"/>
                      <w:szCs w:val="20"/>
                    </w:rPr>
                  </w:pPr>
                </w:p>
                <w:p w14:paraId="03563506" w14:textId="35D3B367" w:rsidR="007D0B7C" w:rsidRPr="003D2B07" w:rsidRDefault="007D0B7C"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3D2B07">
                    <w:rPr>
                      <w:rFonts w:ascii="Times New Roman" w:hAnsi="Times New Roman" w:cs="Times New Roman"/>
                      <w:color w:val="000000" w:themeColor="text1"/>
                      <w:sz w:val="20"/>
                      <w:szCs w:val="20"/>
                    </w:rPr>
                    <w:t xml:space="preserve">Walne Zgromadzenie </w:t>
                  </w:r>
                  <w:r w:rsidRPr="003D2B07">
                    <w:rPr>
                      <w:rFonts w:ascii="Times New Roman" w:hAnsi="Times New Roman" w:cs="Times New Roman"/>
                      <w:color w:val="000000" w:themeColor="text1"/>
                      <w:sz w:val="20"/>
                      <w:szCs w:val="20"/>
                    </w:rPr>
                    <w:t>Wspólników lub decyzja wspólnika przy EURL</w:t>
                  </w:r>
                  <w:r w:rsidRPr="003D2B07">
                    <w:rPr>
                      <w:rFonts w:ascii="Times New Roman" w:hAnsi="Times New Roman" w:cs="Times New Roman"/>
                      <w:color w:val="000000" w:themeColor="text1"/>
                      <w:sz w:val="20"/>
                      <w:szCs w:val="20"/>
                    </w:rPr>
                    <w:t xml:space="preserve"> </w:t>
                  </w:r>
                </w:p>
                <w:p w14:paraId="2230555C" w14:textId="7ADD0D85" w:rsidR="007D0B7C" w:rsidRPr="00B15D0B" w:rsidRDefault="00AA0C0D" w:rsidP="00B15D0B">
                  <w:pPr>
                    <w:shd w:val="clear" w:color="auto" w:fill="FF9933"/>
                    <w:jc w:val="both"/>
                    <w:rPr>
                      <w:rFonts w:ascii="Times New Roman" w:hAnsi="Times New Roman" w:cs="Times New Roman"/>
                      <w:b/>
                      <w:bCs/>
                      <w:color w:val="000000" w:themeColor="text1"/>
                      <w:sz w:val="20"/>
                      <w:szCs w:val="20"/>
                      <w:lang w:val="pl-PL"/>
                    </w:rPr>
                  </w:pPr>
                  <w:r w:rsidRPr="00B15D0B">
                    <w:rPr>
                      <w:rFonts w:ascii="Times New Roman" w:hAnsi="Times New Roman" w:cs="Times New Roman"/>
                      <w:b/>
                      <w:bCs/>
                      <w:color w:val="000000" w:themeColor="text1"/>
                      <w:sz w:val="20"/>
                      <w:szCs w:val="20"/>
                      <w:lang w:val="pl-PL"/>
                    </w:rPr>
                    <w:t xml:space="preserve">Dla kogo: ograniczenie statutowe korzystne w spółkach </w:t>
                  </w:r>
                  <w:proofErr w:type="spellStart"/>
                  <w:proofErr w:type="gramStart"/>
                  <w:r w:rsidRPr="00B15D0B">
                    <w:rPr>
                      <w:rFonts w:ascii="Times New Roman" w:hAnsi="Times New Roman" w:cs="Times New Roman"/>
                      <w:b/>
                      <w:bCs/>
                      <w:color w:val="000000" w:themeColor="text1"/>
                      <w:sz w:val="20"/>
                      <w:szCs w:val="20"/>
                      <w:lang w:val="pl-PL"/>
                    </w:rPr>
                    <w:t>tzw.rodzinnych</w:t>
                  </w:r>
                  <w:proofErr w:type="spellEnd"/>
                  <w:proofErr w:type="gramEnd"/>
                  <w:r w:rsidRPr="00B15D0B">
                    <w:rPr>
                      <w:rFonts w:ascii="Times New Roman" w:hAnsi="Times New Roman" w:cs="Times New Roman"/>
                      <w:b/>
                      <w:bCs/>
                      <w:color w:val="000000" w:themeColor="text1"/>
                      <w:sz w:val="20"/>
                      <w:szCs w:val="20"/>
                      <w:lang w:val="pl-PL"/>
                    </w:rPr>
                    <w:t xml:space="preserve"> i opartych na </w:t>
                  </w:r>
                  <w:proofErr w:type="spellStart"/>
                  <w:r w:rsidRPr="00B15D0B">
                    <w:rPr>
                      <w:rFonts w:ascii="Times New Roman" w:hAnsi="Times New Roman" w:cs="Times New Roman"/>
                      <w:b/>
                      <w:bCs/>
                      <w:color w:val="000000" w:themeColor="text1"/>
                      <w:sz w:val="20"/>
                      <w:szCs w:val="20"/>
                      <w:lang w:val="pl-PL"/>
                    </w:rPr>
                    <w:t>intuiti</w:t>
                  </w:r>
                  <w:proofErr w:type="spellEnd"/>
                  <w:r w:rsidRPr="00B15D0B">
                    <w:rPr>
                      <w:rFonts w:ascii="Times New Roman" w:hAnsi="Times New Roman" w:cs="Times New Roman"/>
                      <w:b/>
                      <w:bCs/>
                      <w:color w:val="000000" w:themeColor="text1"/>
                      <w:sz w:val="20"/>
                      <w:szCs w:val="20"/>
                      <w:lang w:val="pl-PL"/>
                    </w:rPr>
                    <w:t xml:space="preserve"> </w:t>
                  </w:r>
                  <w:proofErr w:type="spellStart"/>
                  <w:r w:rsidRPr="00B15D0B">
                    <w:rPr>
                      <w:rFonts w:ascii="Times New Roman" w:hAnsi="Times New Roman" w:cs="Times New Roman"/>
                      <w:b/>
                      <w:bCs/>
                      <w:color w:val="000000" w:themeColor="text1"/>
                      <w:sz w:val="20"/>
                      <w:szCs w:val="20"/>
                      <w:lang w:val="pl-PL"/>
                    </w:rPr>
                    <w:t>personae</w:t>
                  </w:r>
                  <w:proofErr w:type="spellEnd"/>
                </w:p>
                <w:p w14:paraId="53277AB9" w14:textId="107F3A77" w:rsidR="00892DEB" w:rsidRPr="001357D9" w:rsidRDefault="00AA0C0D" w:rsidP="001357D9">
                  <w:pPr>
                    <w:shd w:val="clear" w:color="auto" w:fill="FF9933"/>
                    <w:jc w:val="both"/>
                    <w:rPr>
                      <w:rFonts w:ascii="Times New Roman" w:hAnsi="Times New Roman" w:cs="Times New Roman"/>
                      <w:b/>
                      <w:bCs/>
                      <w:color w:val="000000" w:themeColor="text1"/>
                      <w:sz w:val="20"/>
                      <w:szCs w:val="20"/>
                      <w:lang w:val="pl-PL"/>
                    </w:rPr>
                  </w:pPr>
                  <w:proofErr w:type="spellStart"/>
                  <w:r w:rsidRPr="00B15D0B">
                    <w:rPr>
                      <w:rFonts w:ascii="Times New Roman" w:hAnsi="Times New Roman" w:cs="Times New Roman"/>
                      <w:b/>
                      <w:bCs/>
                      <w:color w:val="000000" w:themeColor="text1"/>
                      <w:sz w:val="20"/>
                      <w:szCs w:val="20"/>
                      <w:lang w:val="pl-PL"/>
                    </w:rPr>
                    <w:t>Statuts</w:t>
                  </w:r>
                  <w:proofErr w:type="spellEnd"/>
                  <w:r w:rsidRPr="00B15D0B">
                    <w:rPr>
                      <w:rFonts w:ascii="Times New Roman" w:hAnsi="Times New Roman" w:cs="Times New Roman"/>
                      <w:b/>
                      <w:bCs/>
                      <w:color w:val="000000" w:themeColor="text1"/>
                      <w:sz w:val="20"/>
                      <w:szCs w:val="20"/>
                      <w:lang w:val="pl-PL"/>
                    </w:rPr>
                    <w:t xml:space="preserve"> socjalny TNS jest tańszy dla </w:t>
                  </w:r>
                  <w:r w:rsidR="00A6539B" w:rsidRPr="00B15D0B">
                    <w:rPr>
                      <w:rFonts w:ascii="Times New Roman" w:hAnsi="Times New Roman" w:cs="Times New Roman"/>
                      <w:b/>
                      <w:bCs/>
                      <w:color w:val="000000" w:themeColor="text1"/>
                      <w:sz w:val="20"/>
                      <w:szCs w:val="20"/>
                      <w:lang w:val="pl-PL"/>
                    </w:rPr>
                    <w:t>spółki,</w:t>
                  </w:r>
                  <w:r w:rsidRPr="00B15D0B">
                    <w:rPr>
                      <w:rFonts w:ascii="Times New Roman" w:hAnsi="Times New Roman" w:cs="Times New Roman"/>
                      <w:b/>
                      <w:bCs/>
                      <w:color w:val="000000" w:themeColor="text1"/>
                      <w:sz w:val="20"/>
                      <w:szCs w:val="20"/>
                      <w:lang w:val="pl-PL"/>
                    </w:rPr>
                    <w:t xml:space="preserve"> ale droższy dla ubezpieczonego; </w:t>
                  </w:r>
                  <w:r w:rsidR="00B103CB" w:rsidRPr="00B15D0B">
                    <w:rPr>
                      <w:rFonts w:ascii="Times New Roman" w:hAnsi="Times New Roman" w:cs="Times New Roman"/>
                      <w:b/>
                      <w:bCs/>
                      <w:color w:val="000000"/>
                      <w:sz w:val="20"/>
                      <w:szCs w:val="20"/>
                      <w:lang w:val="pl-PL"/>
                    </w:rPr>
                    <w:t>skład</w:t>
                  </w:r>
                  <w:r w:rsidR="00B103CB">
                    <w:rPr>
                      <w:rFonts w:ascii="Times New Roman" w:hAnsi="Times New Roman" w:cs="Times New Roman"/>
                      <w:b/>
                      <w:bCs/>
                      <w:color w:val="000000"/>
                      <w:sz w:val="20"/>
                      <w:szCs w:val="20"/>
                      <w:lang w:val="pl-PL"/>
                    </w:rPr>
                    <w:t>ki</w:t>
                  </w:r>
                  <w:r w:rsidR="00B103CB" w:rsidRPr="00B15D0B">
                    <w:rPr>
                      <w:rFonts w:ascii="Times New Roman" w:hAnsi="Times New Roman" w:cs="Times New Roman"/>
                      <w:b/>
                      <w:bCs/>
                      <w:color w:val="000000"/>
                      <w:sz w:val="20"/>
                      <w:szCs w:val="20"/>
                      <w:lang w:val="pl-PL"/>
                    </w:rPr>
                    <w:t xml:space="preserve"> minimaln</w:t>
                  </w:r>
                  <w:r w:rsidR="00B103CB">
                    <w:rPr>
                      <w:rFonts w:ascii="Times New Roman" w:hAnsi="Times New Roman" w:cs="Times New Roman"/>
                      <w:b/>
                      <w:bCs/>
                      <w:color w:val="000000"/>
                      <w:sz w:val="20"/>
                      <w:szCs w:val="20"/>
                      <w:lang w:val="pl-PL"/>
                    </w:rPr>
                    <w:t xml:space="preserve">e nawet </w:t>
                  </w:r>
                  <w:r w:rsidR="00B103CB" w:rsidRPr="00B15D0B">
                    <w:rPr>
                      <w:rFonts w:ascii="Times New Roman" w:hAnsi="Times New Roman" w:cs="Times New Roman"/>
                      <w:b/>
                      <w:bCs/>
                      <w:color w:val="000000"/>
                      <w:sz w:val="20"/>
                      <w:szCs w:val="20"/>
                      <w:lang w:val="pl-PL"/>
                    </w:rPr>
                    <w:t>przy wynagrodzeniu zerowym</w:t>
                  </w:r>
                  <w:r w:rsidR="00B103CB" w:rsidRPr="00B15D0B">
                    <w:rPr>
                      <w:rFonts w:ascii="Times New Roman" w:hAnsi="Times New Roman" w:cs="Times New Roman"/>
                      <w:b/>
                      <w:bCs/>
                      <w:color w:val="000000" w:themeColor="text1"/>
                      <w:sz w:val="20"/>
                      <w:szCs w:val="20"/>
                      <w:lang w:val="pl-PL"/>
                    </w:rPr>
                    <w:t xml:space="preserve"> </w:t>
                  </w:r>
                  <w:r w:rsidRPr="00B15D0B">
                    <w:rPr>
                      <w:rFonts w:ascii="Times New Roman" w:hAnsi="Times New Roman" w:cs="Times New Roman"/>
                      <w:b/>
                      <w:bCs/>
                      <w:color w:val="000000" w:themeColor="text1"/>
                      <w:sz w:val="20"/>
                      <w:szCs w:val="20"/>
                      <w:lang w:val="pl-PL"/>
                    </w:rPr>
                    <w:t>dywidendy opodatkowane jak wynagrodzenie za prace (IR) + składki socjalne.</w:t>
                  </w:r>
                </w:p>
                <w:p w14:paraId="5199117E" w14:textId="77777777" w:rsidR="00892DEB" w:rsidRPr="00041C88" w:rsidRDefault="00892DEB" w:rsidP="00041C88">
                  <w:pPr>
                    <w:jc w:val="both"/>
                    <w:rPr>
                      <w:rFonts w:ascii="Times New Roman" w:hAnsi="Times New Roman" w:cs="Times New Roman"/>
                      <w:color w:val="000000" w:themeColor="text1"/>
                      <w:sz w:val="20"/>
                      <w:szCs w:val="20"/>
                      <w:lang w:val="pl-PL"/>
                    </w:rPr>
                  </w:pPr>
                </w:p>
                <w:p w14:paraId="3859F6B1" w14:textId="77777777" w:rsidR="00892DEB" w:rsidRPr="00041C88" w:rsidRDefault="00892DEB" w:rsidP="00041C88">
                  <w:pPr>
                    <w:pStyle w:val="Jours"/>
                    <w:jc w:val="both"/>
                    <w:rPr>
                      <w:rFonts w:ascii="Times New Roman" w:eastAsia="Yu Gothic UI" w:hAnsi="Times New Roman" w:cs="Times New Roman"/>
                      <w:color w:val="000000" w:themeColor="text1"/>
                      <w:sz w:val="20"/>
                      <w:szCs w:val="20"/>
                      <w:lang w:val="pl-PL"/>
                    </w:rPr>
                  </w:pPr>
                </w:p>
                <w:p w14:paraId="0279F643" w14:textId="77777777" w:rsidR="008D44F4" w:rsidRDefault="008D44F4" w:rsidP="00041C88">
                  <w:pPr>
                    <w:pStyle w:val="Titre"/>
                    <w:spacing w:before="0" w:after="0"/>
                    <w:jc w:val="both"/>
                    <w:rPr>
                      <w:rFonts w:ascii="Times New Roman" w:eastAsia="Yu Gothic UI" w:hAnsi="Times New Roman" w:cs="Times New Roman"/>
                      <w:color w:val="000000" w:themeColor="text1"/>
                      <w:sz w:val="20"/>
                      <w:szCs w:val="20"/>
                      <w:lang w:val="pl-PL"/>
                    </w:rPr>
                  </w:pPr>
                </w:p>
                <w:p w14:paraId="07962DFF" w14:textId="77777777" w:rsidR="001357D9" w:rsidRDefault="001357D9" w:rsidP="001357D9">
                  <w:pPr>
                    <w:jc w:val="center"/>
                    <w:rPr>
                      <w:lang w:val="pl-PL"/>
                    </w:rPr>
                  </w:pPr>
                </w:p>
                <w:p w14:paraId="26C624B2" w14:textId="22D6054D" w:rsidR="001357D9" w:rsidRPr="001357D9" w:rsidRDefault="001357D9" w:rsidP="001357D9">
                  <w:pPr>
                    <w:jc w:val="right"/>
                    <w:rPr>
                      <w:lang w:val="pl-PL"/>
                    </w:rPr>
                  </w:pPr>
                </w:p>
              </w:tc>
              <w:tc>
                <w:tcPr>
                  <w:tcW w:w="3979" w:type="dxa"/>
                </w:tcPr>
                <w:p w14:paraId="25D2F0A7" w14:textId="319D48BB" w:rsidR="00041C88"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 xml:space="preserve">brak określonej kwoty minimalnej </w:t>
                  </w:r>
                </w:p>
                <w:p w14:paraId="4FB9859A" w14:textId="7D3C9B5A" w:rsidR="00041C88" w:rsidRDefault="00B56E87" w:rsidP="00402CED">
                  <w:pPr>
                    <w:pStyle w:val="Jours"/>
                    <w:jc w:val="both"/>
                    <w:rPr>
                      <w:rFonts w:ascii="Times New Roman" w:eastAsia="Yu Gothic UI" w:hAnsi="Times New Roman" w:cs="Times New Roman"/>
                      <w:color w:val="000000" w:themeColor="text1"/>
                      <w:sz w:val="20"/>
                      <w:szCs w:val="20"/>
                      <w:lang w:val="pl-PL"/>
                    </w:rPr>
                  </w:pPr>
                  <w:r>
                    <w:rPr>
                      <w:rFonts w:ascii="Times New Roman" w:eastAsia="Yu Gothic UI" w:hAnsi="Times New Roman" w:cs="Times New Roman"/>
                      <w:color w:val="000000" w:themeColor="text1"/>
                      <w:sz w:val="20"/>
                      <w:szCs w:val="20"/>
                      <w:lang w:val="pl-PL"/>
                    </w:rPr>
                    <w:t xml:space="preserve">- </w:t>
                  </w:r>
                  <w:r w:rsidR="00041C88" w:rsidRPr="00041C88">
                    <w:rPr>
                      <w:rFonts w:ascii="Times New Roman" w:eastAsia="Yu Gothic UI" w:hAnsi="Times New Roman" w:cs="Times New Roman"/>
                      <w:color w:val="000000" w:themeColor="text1"/>
                      <w:sz w:val="20"/>
                      <w:szCs w:val="20"/>
                      <w:lang w:val="pl-PL"/>
                    </w:rPr>
                    <w:t>konieczność wpłaty 20% wkładów pieniężnych w momencie utworzenia</w:t>
                  </w:r>
                </w:p>
                <w:p w14:paraId="1920BD11" w14:textId="77777777" w:rsidR="00402CED" w:rsidRPr="00041C88" w:rsidRDefault="00402CED" w:rsidP="00402CED">
                  <w:pPr>
                    <w:pStyle w:val="Jours"/>
                    <w:jc w:val="both"/>
                    <w:rPr>
                      <w:rFonts w:ascii="Times New Roman" w:eastAsia="Yu Gothic UI" w:hAnsi="Times New Roman" w:cs="Times New Roman"/>
                      <w:color w:val="000000" w:themeColor="text1"/>
                      <w:sz w:val="20"/>
                      <w:szCs w:val="20"/>
                      <w:lang w:val="pl-PL"/>
                    </w:rPr>
                  </w:pPr>
                </w:p>
                <w:p w14:paraId="5A704751" w14:textId="70DCC73B" w:rsidR="00041C88"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 xml:space="preserve">wkłady pieniężne, wkłady w naturze, wkłady </w:t>
                  </w:r>
                  <w:r w:rsidRPr="00B56E87">
                    <w:rPr>
                      <w:rFonts w:ascii="Times New Roman" w:hAnsi="Times New Roman" w:cs="Times New Roman"/>
                      <w:color w:val="000000" w:themeColor="text1"/>
                      <w:sz w:val="20"/>
                      <w:szCs w:val="20"/>
                    </w:rPr>
                    <w:t>niepieniężne</w:t>
                  </w:r>
                </w:p>
                <w:p w14:paraId="1B6B13B8" w14:textId="77777777" w:rsidR="00B56E87" w:rsidRDefault="00B56E87" w:rsidP="00402CED">
                  <w:pPr>
                    <w:jc w:val="both"/>
                    <w:rPr>
                      <w:rFonts w:ascii="Times New Roman" w:hAnsi="Times New Roman" w:cs="Times New Roman"/>
                      <w:color w:val="000000" w:themeColor="text1"/>
                      <w:sz w:val="20"/>
                      <w:szCs w:val="20"/>
                      <w:lang w:val="pl-PL"/>
                    </w:rPr>
                  </w:pPr>
                </w:p>
                <w:p w14:paraId="60D41AEB" w14:textId="779B49CC" w:rsidR="00041C88"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1 (SASU), brak maksymalnej liczby wspólników</w:t>
                  </w:r>
                </w:p>
                <w:p w14:paraId="24BC463C" w14:textId="16B8C3A0" w:rsidR="00041C88"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fizyczna lub prawna</w:t>
                  </w:r>
                </w:p>
                <w:p w14:paraId="49357E15" w14:textId="361273D6" w:rsidR="00041C88"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ograniczona do wysokości wniesionego wkładu</w:t>
                  </w:r>
                </w:p>
                <w:p w14:paraId="532F1400" w14:textId="77777777" w:rsidR="00B56E87" w:rsidRDefault="00B56E87" w:rsidP="00402CED">
                  <w:pPr>
                    <w:jc w:val="both"/>
                    <w:rPr>
                      <w:rFonts w:ascii="Times New Roman" w:hAnsi="Times New Roman" w:cs="Times New Roman"/>
                      <w:color w:val="000000" w:themeColor="text1"/>
                      <w:sz w:val="20"/>
                      <w:szCs w:val="20"/>
                      <w:lang w:val="pl-PL"/>
                    </w:rPr>
                  </w:pPr>
                </w:p>
                <w:p w14:paraId="1189C65C" w14:textId="674EC02B" w:rsidR="00757D1A" w:rsidRPr="00B56E87" w:rsidRDefault="00041C88" w:rsidP="00402CED">
                  <w:pPr>
                    <w:pStyle w:val="Paragraphedeliste"/>
                    <w:numPr>
                      <w:ilvl w:val="0"/>
                      <w:numId w:val="15"/>
                    </w:numPr>
                    <w:spacing w:after="0" w:line="240" w:lineRule="auto"/>
                    <w:jc w:val="both"/>
                    <w:rPr>
                      <w:rFonts w:ascii="Times New Roman" w:hAnsi="Times New Roman" w:cs="Times New Roman"/>
                      <w:color w:val="000000" w:themeColor="text1"/>
                      <w:sz w:val="20"/>
                      <w:szCs w:val="20"/>
                    </w:rPr>
                  </w:pPr>
                  <w:r w:rsidRPr="00B56E87">
                    <w:rPr>
                      <w:rFonts w:ascii="Times New Roman" w:hAnsi="Times New Roman" w:cs="Times New Roman"/>
                      <w:color w:val="000000" w:themeColor="text1"/>
                      <w:sz w:val="20"/>
                      <w:szCs w:val="20"/>
                    </w:rPr>
                    <w:t>proporcjonalnie do części ułamkowej wniesionego wkładu</w:t>
                  </w:r>
                </w:p>
                <w:p w14:paraId="1CEA1276" w14:textId="77777777" w:rsidR="003D2B07" w:rsidRDefault="003D2B07" w:rsidP="00402CED">
                  <w:pPr>
                    <w:jc w:val="both"/>
                    <w:rPr>
                      <w:rFonts w:ascii="Times New Roman" w:hAnsi="Times New Roman" w:cs="Times New Roman"/>
                      <w:color w:val="000000"/>
                      <w:sz w:val="20"/>
                      <w:szCs w:val="20"/>
                      <w:lang w:val="pl-PL"/>
                    </w:rPr>
                  </w:pPr>
                </w:p>
                <w:p w14:paraId="37BC8E8D" w14:textId="0825EF3A" w:rsidR="00757D1A" w:rsidRPr="003D2B07" w:rsidRDefault="00757D1A" w:rsidP="00402CED">
                  <w:pPr>
                    <w:pStyle w:val="Paragraphedeliste"/>
                    <w:numPr>
                      <w:ilvl w:val="0"/>
                      <w:numId w:val="15"/>
                    </w:numPr>
                    <w:spacing w:after="0" w:line="240" w:lineRule="auto"/>
                    <w:jc w:val="both"/>
                    <w:rPr>
                      <w:rFonts w:ascii="Times New Roman" w:hAnsi="Times New Roman" w:cs="Times New Roman"/>
                      <w:color w:val="000000"/>
                      <w:sz w:val="20"/>
                      <w:szCs w:val="20"/>
                    </w:rPr>
                  </w:pPr>
                  <w:r w:rsidRPr="003D2B07">
                    <w:rPr>
                      <w:rFonts w:ascii="Times New Roman" w:hAnsi="Times New Roman" w:cs="Times New Roman"/>
                      <w:color w:val="000000"/>
                      <w:sz w:val="20"/>
                      <w:szCs w:val="20"/>
                    </w:rPr>
                    <w:t xml:space="preserve">wolność zbycia </w:t>
                  </w:r>
                  <w:r w:rsidR="003D2B07">
                    <w:rPr>
                      <w:rFonts w:ascii="Times New Roman" w:hAnsi="Times New Roman" w:cs="Times New Roman"/>
                      <w:color w:val="000000"/>
                      <w:sz w:val="20"/>
                      <w:szCs w:val="20"/>
                    </w:rPr>
                    <w:t>(sic</w:t>
                  </w:r>
                  <w:r w:rsidRPr="003D2B07">
                    <w:rPr>
                      <w:rFonts w:ascii="Times New Roman" w:hAnsi="Times New Roman" w:cs="Times New Roman"/>
                      <w:color w:val="000000"/>
                      <w:sz w:val="20"/>
                      <w:szCs w:val="20"/>
                    </w:rPr>
                    <w:t xml:space="preserve"> klauzul</w:t>
                  </w:r>
                  <w:r w:rsidR="003D2B07">
                    <w:rPr>
                      <w:rFonts w:ascii="Times New Roman" w:hAnsi="Times New Roman" w:cs="Times New Roman"/>
                      <w:color w:val="000000"/>
                      <w:sz w:val="20"/>
                      <w:szCs w:val="20"/>
                    </w:rPr>
                    <w:t>e</w:t>
                  </w:r>
                  <w:r w:rsidRPr="003D2B07">
                    <w:rPr>
                      <w:rFonts w:ascii="Times New Roman" w:hAnsi="Times New Roman" w:cs="Times New Roman"/>
                      <w:color w:val="000000"/>
                      <w:sz w:val="20"/>
                      <w:szCs w:val="20"/>
                    </w:rPr>
                    <w:t xml:space="preserve"> niezbywalności</w:t>
                  </w:r>
                  <w:r w:rsidR="003D2B07">
                    <w:rPr>
                      <w:rFonts w:ascii="Times New Roman" w:hAnsi="Times New Roman" w:cs="Times New Roman"/>
                      <w:color w:val="000000"/>
                      <w:sz w:val="20"/>
                      <w:szCs w:val="20"/>
                    </w:rPr>
                    <w:t>)</w:t>
                  </w:r>
                  <w:r w:rsidRPr="003D2B07">
                    <w:rPr>
                      <w:rFonts w:ascii="Times New Roman" w:hAnsi="Times New Roman" w:cs="Times New Roman"/>
                      <w:color w:val="000000"/>
                      <w:sz w:val="20"/>
                      <w:szCs w:val="20"/>
                    </w:rPr>
                    <w:t xml:space="preserve"> </w:t>
                  </w:r>
                  <w:proofErr w:type="spellStart"/>
                  <w:r w:rsidRPr="003D2B07">
                    <w:rPr>
                      <w:rFonts w:ascii="Times New Roman" w:hAnsi="Times New Roman" w:cs="Times New Roman"/>
                      <w:color w:val="000000"/>
                      <w:sz w:val="20"/>
                      <w:szCs w:val="20"/>
                    </w:rPr>
                    <w:t>etc</w:t>
                  </w:r>
                  <w:proofErr w:type="spellEnd"/>
                  <w:r w:rsidRPr="003D2B07">
                    <w:rPr>
                      <w:rFonts w:ascii="Times New Roman" w:hAnsi="Times New Roman" w:cs="Times New Roman"/>
                      <w:color w:val="000000"/>
                      <w:sz w:val="20"/>
                      <w:szCs w:val="20"/>
                    </w:rPr>
                    <w:t xml:space="preserve">; </w:t>
                  </w:r>
                  <w:r w:rsidRPr="003D2B07">
                    <w:rPr>
                      <w:rFonts w:ascii="Times New Roman" w:hAnsi="Times New Roman" w:cs="Times New Roman"/>
                      <w:color w:val="000000"/>
                      <w:sz w:val="20"/>
                      <w:szCs w:val="20"/>
                    </w:rPr>
                    <w:t>uproszczone formalności (</w:t>
                  </w:r>
                  <w:r w:rsidRPr="003D2B07">
                    <w:rPr>
                      <w:rFonts w:ascii="Times New Roman" w:hAnsi="Times New Roman" w:cs="Times New Roman"/>
                      <w:color w:val="000000"/>
                      <w:sz w:val="20"/>
                      <w:szCs w:val="20"/>
                    </w:rPr>
                    <w:t>wpis do rejestru</w:t>
                  </w:r>
                  <w:r w:rsidR="00402CED">
                    <w:rPr>
                      <w:rFonts w:ascii="Times New Roman" w:hAnsi="Times New Roman" w:cs="Times New Roman"/>
                      <w:color w:val="000000"/>
                      <w:sz w:val="20"/>
                      <w:szCs w:val="20"/>
                    </w:rPr>
                    <w:t xml:space="preserve"> </w:t>
                  </w:r>
                  <w:proofErr w:type="spellStart"/>
                  <w:r w:rsidR="00402CED">
                    <w:rPr>
                      <w:rFonts w:ascii="Times New Roman" w:hAnsi="Times New Roman" w:cs="Times New Roman"/>
                      <w:color w:val="000000"/>
                      <w:sz w:val="20"/>
                      <w:szCs w:val="20"/>
                    </w:rPr>
                    <w:t>mouvement</w:t>
                  </w:r>
                  <w:proofErr w:type="spellEnd"/>
                  <w:r w:rsidR="00402CED">
                    <w:rPr>
                      <w:rFonts w:ascii="Times New Roman" w:hAnsi="Times New Roman" w:cs="Times New Roman"/>
                      <w:color w:val="000000"/>
                      <w:sz w:val="20"/>
                      <w:szCs w:val="20"/>
                    </w:rPr>
                    <w:t xml:space="preserve"> des </w:t>
                  </w:r>
                  <w:proofErr w:type="spellStart"/>
                  <w:r w:rsidR="00402CED">
                    <w:rPr>
                      <w:rFonts w:ascii="Times New Roman" w:hAnsi="Times New Roman" w:cs="Times New Roman"/>
                      <w:color w:val="000000"/>
                      <w:sz w:val="20"/>
                      <w:szCs w:val="20"/>
                    </w:rPr>
                    <w:t>titres</w:t>
                  </w:r>
                  <w:proofErr w:type="spellEnd"/>
                  <w:r w:rsidRPr="003D2B07">
                    <w:rPr>
                      <w:rFonts w:ascii="Times New Roman" w:hAnsi="Times New Roman" w:cs="Times New Roman"/>
                      <w:color w:val="000000"/>
                      <w:sz w:val="20"/>
                      <w:szCs w:val="20"/>
                    </w:rPr>
                    <w:t>)</w:t>
                  </w:r>
                </w:p>
                <w:p w14:paraId="761BF429" w14:textId="14E96176" w:rsidR="00757D1A" w:rsidRDefault="00757D1A" w:rsidP="00402CED">
                  <w:pPr>
                    <w:pStyle w:val="Paragraphedeliste"/>
                    <w:numPr>
                      <w:ilvl w:val="0"/>
                      <w:numId w:val="15"/>
                    </w:numPr>
                    <w:spacing w:after="0" w:line="240" w:lineRule="auto"/>
                    <w:jc w:val="both"/>
                    <w:rPr>
                      <w:rFonts w:ascii="Times New Roman" w:hAnsi="Times New Roman" w:cs="Times New Roman"/>
                      <w:color w:val="000000"/>
                      <w:sz w:val="20"/>
                      <w:szCs w:val="20"/>
                    </w:rPr>
                  </w:pPr>
                  <w:r w:rsidRPr="003D2B07">
                    <w:rPr>
                      <w:rFonts w:ascii="Times New Roman" w:hAnsi="Times New Roman" w:cs="Times New Roman"/>
                      <w:color w:val="000000"/>
                      <w:sz w:val="20"/>
                      <w:szCs w:val="20"/>
                    </w:rPr>
                    <w:t>P</w:t>
                  </w:r>
                  <w:r w:rsidRPr="003D2B07">
                    <w:rPr>
                      <w:rFonts w:ascii="Times New Roman" w:hAnsi="Times New Roman" w:cs="Times New Roman"/>
                      <w:color w:val="000000"/>
                      <w:sz w:val="20"/>
                      <w:szCs w:val="20"/>
                    </w:rPr>
                    <w:t>DG/DG</w:t>
                  </w:r>
                  <w:r w:rsidRPr="003D2B07">
                    <w:rPr>
                      <w:rFonts w:ascii="Times New Roman" w:hAnsi="Times New Roman" w:cs="Times New Roman"/>
                      <w:color w:val="000000"/>
                      <w:sz w:val="20"/>
                      <w:szCs w:val="20"/>
                    </w:rPr>
                    <w:t xml:space="preserve"> i zgromadzenie wspólników</w:t>
                  </w:r>
                  <w:r w:rsidRPr="003D2B07">
                    <w:rPr>
                      <w:rFonts w:ascii="Times New Roman" w:hAnsi="Times New Roman" w:cs="Times New Roman"/>
                      <w:color w:val="000000"/>
                      <w:sz w:val="20"/>
                      <w:szCs w:val="20"/>
                    </w:rPr>
                    <w:t xml:space="preserve">; </w:t>
                  </w:r>
                  <w:r w:rsidRPr="003D2B07">
                    <w:rPr>
                      <w:rFonts w:ascii="Times New Roman" w:hAnsi="Times New Roman" w:cs="Times New Roman"/>
                      <w:color w:val="000000"/>
                      <w:sz w:val="20"/>
                      <w:szCs w:val="20"/>
                    </w:rPr>
                    <w:t>inne organy spółki</w:t>
                  </w:r>
                </w:p>
                <w:p w14:paraId="584C95AD" w14:textId="77777777" w:rsidR="00402CED" w:rsidRPr="003D2B07" w:rsidRDefault="00402CED" w:rsidP="00402CED">
                  <w:pPr>
                    <w:pStyle w:val="Paragraphedeliste"/>
                    <w:spacing w:after="0" w:line="240" w:lineRule="auto"/>
                    <w:ind w:left="360"/>
                    <w:jc w:val="both"/>
                    <w:rPr>
                      <w:rFonts w:ascii="Times New Roman" w:hAnsi="Times New Roman" w:cs="Times New Roman"/>
                      <w:color w:val="000000"/>
                      <w:sz w:val="20"/>
                      <w:szCs w:val="20"/>
                    </w:rPr>
                  </w:pPr>
                </w:p>
                <w:p w14:paraId="305B0476" w14:textId="445BA8A9" w:rsidR="00757D1A" w:rsidRPr="003D2B07" w:rsidRDefault="00757D1A" w:rsidP="00402CED">
                  <w:pPr>
                    <w:pStyle w:val="Paragraphedeliste"/>
                    <w:numPr>
                      <w:ilvl w:val="0"/>
                      <w:numId w:val="15"/>
                    </w:numPr>
                    <w:spacing w:after="0" w:line="240" w:lineRule="auto"/>
                    <w:jc w:val="both"/>
                    <w:rPr>
                      <w:rFonts w:ascii="Times New Roman" w:hAnsi="Times New Roman" w:cs="Times New Roman"/>
                      <w:color w:val="000000"/>
                      <w:sz w:val="20"/>
                      <w:szCs w:val="20"/>
                    </w:rPr>
                  </w:pPr>
                  <w:r w:rsidRPr="003D2B07">
                    <w:rPr>
                      <w:rFonts w:ascii="Times New Roman" w:hAnsi="Times New Roman" w:cs="Times New Roman"/>
                      <w:color w:val="000000"/>
                      <w:sz w:val="20"/>
                      <w:szCs w:val="20"/>
                    </w:rPr>
                    <w:t xml:space="preserve">PDG/DG </w:t>
                  </w:r>
                  <w:proofErr w:type="spellStart"/>
                  <w:r w:rsidRPr="003D2B07">
                    <w:rPr>
                      <w:rFonts w:ascii="Times New Roman" w:hAnsi="Times New Roman" w:cs="Times New Roman"/>
                      <w:color w:val="000000"/>
                      <w:sz w:val="20"/>
                      <w:szCs w:val="20"/>
                    </w:rPr>
                    <w:t>assimilé</w:t>
                  </w:r>
                  <w:proofErr w:type="spellEnd"/>
                  <w:r w:rsidRPr="003D2B07">
                    <w:rPr>
                      <w:rFonts w:ascii="Times New Roman" w:hAnsi="Times New Roman" w:cs="Times New Roman"/>
                      <w:color w:val="000000"/>
                      <w:sz w:val="20"/>
                      <w:szCs w:val="20"/>
                    </w:rPr>
                    <w:t xml:space="preserve"> </w:t>
                  </w:r>
                  <w:proofErr w:type="spellStart"/>
                  <w:r w:rsidRPr="003D2B07">
                    <w:rPr>
                      <w:rFonts w:ascii="Times New Roman" w:hAnsi="Times New Roman" w:cs="Times New Roman"/>
                      <w:color w:val="000000"/>
                      <w:sz w:val="20"/>
                      <w:szCs w:val="20"/>
                    </w:rPr>
                    <w:t>salarié</w:t>
                  </w:r>
                  <w:proofErr w:type="spellEnd"/>
                </w:p>
                <w:p w14:paraId="2DB85D8B" w14:textId="77777777" w:rsidR="00402CED" w:rsidRDefault="00402CED" w:rsidP="00402CED">
                  <w:pPr>
                    <w:jc w:val="both"/>
                    <w:rPr>
                      <w:rFonts w:ascii="Times New Roman" w:hAnsi="Times New Roman" w:cs="Times New Roman"/>
                      <w:color w:val="000000"/>
                      <w:sz w:val="20"/>
                      <w:szCs w:val="20"/>
                      <w:lang w:val="pl-PL"/>
                    </w:rPr>
                  </w:pPr>
                </w:p>
                <w:p w14:paraId="3B36AC95" w14:textId="6B11F33C" w:rsidR="00757D1A" w:rsidRDefault="00757D1A" w:rsidP="00402CED">
                  <w:pPr>
                    <w:pStyle w:val="Paragraphedeliste"/>
                    <w:numPr>
                      <w:ilvl w:val="0"/>
                      <w:numId w:val="15"/>
                    </w:numPr>
                    <w:spacing w:after="0" w:line="240" w:lineRule="auto"/>
                    <w:jc w:val="both"/>
                    <w:rPr>
                      <w:rFonts w:ascii="Times New Roman" w:hAnsi="Times New Roman" w:cs="Times New Roman"/>
                      <w:color w:val="000000"/>
                      <w:sz w:val="20"/>
                      <w:szCs w:val="20"/>
                    </w:rPr>
                  </w:pPr>
                  <w:r w:rsidRPr="003D2B07">
                    <w:rPr>
                      <w:rFonts w:ascii="Times New Roman" w:hAnsi="Times New Roman" w:cs="Times New Roman"/>
                      <w:color w:val="000000"/>
                      <w:sz w:val="20"/>
                      <w:szCs w:val="20"/>
                    </w:rPr>
                    <w:t>Zasady do dowolnego uregulowania w statutach</w:t>
                  </w:r>
                </w:p>
                <w:p w14:paraId="2AAD2AC7" w14:textId="247097C3" w:rsidR="00AA0C0D" w:rsidRPr="00B15D0B" w:rsidRDefault="00AA0C0D" w:rsidP="00B15D0B">
                  <w:pPr>
                    <w:shd w:val="clear" w:color="auto" w:fill="FF9933"/>
                    <w:jc w:val="both"/>
                    <w:rPr>
                      <w:rFonts w:ascii="Times New Roman" w:hAnsi="Times New Roman" w:cs="Times New Roman"/>
                      <w:b/>
                      <w:bCs/>
                      <w:color w:val="000000"/>
                      <w:sz w:val="20"/>
                      <w:szCs w:val="20"/>
                      <w:lang w:val="pl-PL"/>
                    </w:rPr>
                  </w:pPr>
                  <w:r w:rsidRPr="00B15D0B">
                    <w:rPr>
                      <w:rFonts w:ascii="Times New Roman" w:hAnsi="Times New Roman" w:cs="Times New Roman"/>
                      <w:b/>
                      <w:bCs/>
                      <w:color w:val="000000"/>
                      <w:sz w:val="20"/>
                      <w:szCs w:val="20"/>
                      <w:lang w:val="pl-PL"/>
                    </w:rPr>
                    <w:t xml:space="preserve">Dla </w:t>
                  </w:r>
                  <w:proofErr w:type="gramStart"/>
                  <w:r w:rsidRPr="00B15D0B">
                    <w:rPr>
                      <w:rFonts w:ascii="Times New Roman" w:hAnsi="Times New Roman" w:cs="Times New Roman"/>
                      <w:b/>
                      <w:bCs/>
                      <w:color w:val="000000"/>
                      <w:sz w:val="20"/>
                      <w:szCs w:val="20"/>
                      <w:lang w:val="pl-PL"/>
                    </w:rPr>
                    <w:t>kogo :</w:t>
                  </w:r>
                  <w:proofErr w:type="gramEnd"/>
                  <w:r w:rsidRPr="00B15D0B">
                    <w:rPr>
                      <w:rFonts w:ascii="Times New Roman" w:hAnsi="Times New Roman" w:cs="Times New Roman"/>
                      <w:b/>
                      <w:bCs/>
                      <w:color w:val="000000"/>
                      <w:sz w:val="20"/>
                      <w:szCs w:val="20"/>
                      <w:lang w:val="pl-PL"/>
                    </w:rPr>
                    <w:t xml:space="preserve"> </w:t>
                  </w:r>
                  <w:r w:rsidR="00A6539B" w:rsidRPr="00B15D0B">
                    <w:rPr>
                      <w:rFonts w:ascii="Times New Roman" w:hAnsi="Times New Roman" w:cs="Times New Roman"/>
                      <w:b/>
                      <w:bCs/>
                      <w:color w:val="000000"/>
                      <w:sz w:val="20"/>
                      <w:szCs w:val="20"/>
                      <w:lang w:val="pl-PL"/>
                    </w:rPr>
                    <w:t>duża</w:t>
                  </w:r>
                  <w:r w:rsidRPr="00B15D0B">
                    <w:rPr>
                      <w:rFonts w:ascii="Times New Roman" w:hAnsi="Times New Roman" w:cs="Times New Roman"/>
                      <w:b/>
                      <w:bCs/>
                      <w:color w:val="000000"/>
                      <w:sz w:val="20"/>
                      <w:szCs w:val="20"/>
                      <w:lang w:val="pl-PL"/>
                    </w:rPr>
                    <w:t xml:space="preserve"> </w:t>
                  </w:r>
                  <w:r w:rsidR="00A6539B" w:rsidRPr="00B15D0B">
                    <w:rPr>
                      <w:rFonts w:ascii="Times New Roman" w:hAnsi="Times New Roman" w:cs="Times New Roman"/>
                      <w:b/>
                      <w:bCs/>
                      <w:color w:val="000000"/>
                      <w:sz w:val="20"/>
                      <w:szCs w:val="20"/>
                      <w:lang w:val="pl-PL"/>
                    </w:rPr>
                    <w:t>elastyczność</w:t>
                  </w:r>
                  <w:r w:rsidRPr="00B15D0B">
                    <w:rPr>
                      <w:rFonts w:ascii="Times New Roman" w:hAnsi="Times New Roman" w:cs="Times New Roman"/>
                      <w:b/>
                      <w:bCs/>
                      <w:color w:val="000000"/>
                      <w:sz w:val="20"/>
                      <w:szCs w:val="20"/>
                      <w:lang w:val="pl-PL"/>
                    </w:rPr>
                    <w:t xml:space="preserve"> statutowa. </w:t>
                  </w:r>
                  <w:proofErr w:type="spellStart"/>
                  <w:r w:rsidRPr="00B15D0B">
                    <w:rPr>
                      <w:rFonts w:ascii="Times New Roman" w:hAnsi="Times New Roman" w:cs="Times New Roman"/>
                      <w:b/>
                      <w:bCs/>
                      <w:color w:val="000000"/>
                      <w:sz w:val="20"/>
                      <w:szCs w:val="20"/>
                      <w:lang w:val="pl-PL"/>
                    </w:rPr>
                    <w:t>Statuts</w:t>
                  </w:r>
                  <w:proofErr w:type="spellEnd"/>
                  <w:r w:rsidRPr="00B15D0B">
                    <w:rPr>
                      <w:rFonts w:ascii="Times New Roman" w:hAnsi="Times New Roman" w:cs="Times New Roman"/>
                      <w:b/>
                      <w:bCs/>
                      <w:color w:val="000000"/>
                      <w:sz w:val="20"/>
                      <w:szCs w:val="20"/>
                      <w:lang w:val="pl-PL"/>
                    </w:rPr>
                    <w:t xml:space="preserve"> socjalny „</w:t>
                  </w:r>
                  <w:proofErr w:type="spellStart"/>
                  <w:r w:rsidRPr="00B15D0B">
                    <w:rPr>
                      <w:rFonts w:ascii="Times New Roman" w:hAnsi="Times New Roman" w:cs="Times New Roman"/>
                      <w:b/>
                      <w:bCs/>
                      <w:color w:val="000000"/>
                      <w:sz w:val="20"/>
                      <w:szCs w:val="20"/>
                      <w:lang w:val="pl-PL"/>
                    </w:rPr>
                    <w:t>assimilé</w:t>
                  </w:r>
                  <w:proofErr w:type="spellEnd"/>
                  <w:r w:rsidRPr="00B15D0B">
                    <w:rPr>
                      <w:rFonts w:ascii="Times New Roman" w:hAnsi="Times New Roman" w:cs="Times New Roman"/>
                      <w:b/>
                      <w:bCs/>
                      <w:color w:val="000000"/>
                      <w:sz w:val="20"/>
                      <w:szCs w:val="20"/>
                      <w:lang w:val="pl-PL"/>
                    </w:rPr>
                    <w:t xml:space="preserve"> </w:t>
                  </w:r>
                  <w:proofErr w:type="spellStart"/>
                  <w:r w:rsidRPr="00B15D0B">
                    <w:rPr>
                      <w:rFonts w:ascii="Times New Roman" w:hAnsi="Times New Roman" w:cs="Times New Roman"/>
                      <w:b/>
                      <w:bCs/>
                      <w:color w:val="000000"/>
                      <w:sz w:val="20"/>
                      <w:szCs w:val="20"/>
                      <w:lang w:val="pl-PL"/>
                    </w:rPr>
                    <w:t>salarié</w:t>
                  </w:r>
                  <w:proofErr w:type="spellEnd"/>
                  <w:r w:rsidRPr="00B15D0B">
                    <w:rPr>
                      <w:rFonts w:ascii="Times New Roman" w:hAnsi="Times New Roman" w:cs="Times New Roman"/>
                      <w:b/>
                      <w:bCs/>
                      <w:color w:val="000000"/>
                      <w:sz w:val="20"/>
                      <w:szCs w:val="20"/>
                      <w:lang w:val="pl-PL"/>
                    </w:rPr>
                    <w:t xml:space="preserve">” PDG/DG jest </w:t>
                  </w:r>
                  <w:r w:rsidR="00A6539B" w:rsidRPr="00B15D0B">
                    <w:rPr>
                      <w:rFonts w:ascii="Times New Roman" w:hAnsi="Times New Roman" w:cs="Times New Roman"/>
                      <w:b/>
                      <w:bCs/>
                      <w:color w:val="000000"/>
                      <w:sz w:val="20"/>
                      <w:szCs w:val="20"/>
                      <w:lang w:val="pl-PL"/>
                    </w:rPr>
                    <w:t>droższy</w:t>
                  </w:r>
                  <w:r w:rsidRPr="00B15D0B">
                    <w:rPr>
                      <w:rFonts w:ascii="Times New Roman" w:hAnsi="Times New Roman" w:cs="Times New Roman"/>
                      <w:b/>
                      <w:bCs/>
                      <w:color w:val="000000"/>
                      <w:sz w:val="20"/>
                      <w:szCs w:val="20"/>
                      <w:lang w:val="pl-PL"/>
                    </w:rPr>
                    <w:t xml:space="preserve"> dla </w:t>
                  </w:r>
                  <w:r w:rsidR="00A6539B" w:rsidRPr="00B15D0B">
                    <w:rPr>
                      <w:rFonts w:ascii="Times New Roman" w:hAnsi="Times New Roman" w:cs="Times New Roman"/>
                      <w:b/>
                      <w:bCs/>
                      <w:color w:val="000000"/>
                      <w:sz w:val="20"/>
                      <w:szCs w:val="20"/>
                      <w:lang w:val="pl-PL"/>
                    </w:rPr>
                    <w:t>spółki</w:t>
                  </w:r>
                  <w:r w:rsidRPr="00B15D0B">
                    <w:rPr>
                      <w:rFonts w:ascii="Times New Roman" w:hAnsi="Times New Roman" w:cs="Times New Roman"/>
                      <w:b/>
                      <w:bCs/>
                      <w:color w:val="000000"/>
                      <w:sz w:val="20"/>
                      <w:szCs w:val="20"/>
                      <w:lang w:val="pl-PL"/>
                    </w:rPr>
                    <w:t xml:space="preserve"> i tańczy dla ubezpieczonego; brak składek minimalnych przy wynagrodzeniu zerowym; opodatkowanie dywidend zwolnione ze składek socjalnych (</w:t>
                  </w:r>
                  <w:proofErr w:type="spellStart"/>
                  <w:r w:rsidRPr="00B15D0B">
                    <w:rPr>
                      <w:rFonts w:ascii="Times New Roman" w:hAnsi="Times New Roman" w:cs="Times New Roman"/>
                      <w:b/>
                      <w:bCs/>
                      <w:color w:val="000000"/>
                      <w:sz w:val="20"/>
                      <w:szCs w:val="20"/>
                      <w:lang w:val="pl-PL"/>
                    </w:rPr>
                    <w:t>cotisations</w:t>
                  </w:r>
                  <w:proofErr w:type="spellEnd"/>
                  <w:r w:rsidRPr="00B15D0B">
                    <w:rPr>
                      <w:rFonts w:ascii="Times New Roman" w:hAnsi="Times New Roman" w:cs="Times New Roman"/>
                      <w:b/>
                      <w:bCs/>
                      <w:color w:val="000000"/>
                      <w:sz w:val="20"/>
                      <w:szCs w:val="20"/>
                      <w:lang w:val="pl-PL"/>
                    </w:rPr>
                    <w:t xml:space="preserve"> </w:t>
                  </w:r>
                  <w:proofErr w:type="spellStart"/>
                  <w:r w:rsidRPr="00B15D0B">
                    <w:rPr>
                      <w:rFonts w:ascii="Times New Roman" w:hAnsi="Times New Roman" w:cs="Times New Roman"/>
                      <w:b/>
                      <w:bCs/>
                      <w:color w:val="000000"/>
                      <w:sz w:val="20"/>
                      <w:szCs w:val="20"/>
                      <w:lang w:val="pl-PL"/>
                    </w:rPr>
                    <w:t>sociales</w:t>
                  </w:r>
                  <w:proofErr w:type="spellEnd"/>
                  <w:r w:rsidRPr="00B15D0B">
                    <w:rPr>
                      <w:rFonts w:ascii="Times New Roman" w:hAnsi="Times New Roman" w:cs="Times New Roman"/>
                      <w:b/>
                      <w:bCs/>
                      <w:color w:val="000000"/>
                      <w:sz w:val="20"/>
                      <w:szCs w:val="20"/>
                      <w:lang w:val="pl-PL"/>
                    </w:rPr>
                    <w:t>).</w:t>
                  </w:r>
                </w:p>
                <w:p w14:paraId="097FF48F" w14:textId="77777777" w:rsidR="00757D1A" w:rsidRPr="00AA0C0D" w:rsidRDefault="00757D1A" w:rsidP="00041C88">
                  <w:pPr>
                    <w:jc w:val="both"/>
                    <w:rPr>
                      <w:rFonts w:ascii="Times New Roman" w:hAnsi="Times New Roman" w:cs="Times New Roman"/>
                      <w:color w:val="000000" w:themeColor="text1"/>
                      <w:sz w:val="20"/>
                      <w:szCs w:val="20"/>
                      <w:lang w:val="pl-PL"/>
                    </w:rPr>
                  </w:pPr>
                </w:p>
                <w:p w14:paraId="059EB7B5" w14:textId="0DCE6066" w:rsidR="001357D9" w:rsidRPr="001357D9" w:rsidRDefault="001357D9" w:rsidP="001357D9">
                  <w:pPr>
                    <w:rPr>
                      <w:lang w:val="pl-PL"/>
                    </w:rPr>
                  </w:pPr>
                </w:p>
              </w:tc>
            </w:tr>
          </w:tbl>
          <w:p w14:paraId="38F7F8C1" w14:textId="77777777" w:rsidR="00867E45" w:rsidRPr="00AA0C0D" w:rsidRDefault="00867E45" w:rsidP="00AC0865">
            <w:pPr>
              <w:pStyle w:val="Titre"/>
              <w:spacing w:before="0" w:after="0"/>
              <w:rPr>
                <w:rFonts w:ascii="Yu Gothic UI" w:eastAsia="Yu Gothic UI" w:hAnsi="Yu Gothic UI" w:cs="Times New Roman"/>
                <w:color w:val="auto"/>
                <w:sz w:val="20"/>
                <w:szCs w:val="20"/>
                <w:lang w:val="pl-PL"/>
              </w:rPr>
            </w:pPr>
          </w:p>
          <w:p w14:paraId="3C9F38FF" w14:textId="77777777" w:rsidR="000376F1" w:rsidRPr="00AA0C0D" w:rsidRDefault="000376F1" w:rsidP="00476299">
            <w:pPr>
              <w:pStyle w:val="Jours"/>
              <w:rPr>
                <w:rFonts w:ascii="Yu Gothic UI" w:eastAsia="Yu Gothic UI" w:hAnsi="Yu Gothic UI" w:cs="Times New Roman"/>
                <w:color w:val="auto"/>
                <w:sz w:val="20"/>
                <w:szCs w:val="20"/>
                <w:lang w:val="pl-PL"/>
              </w:rPr>
            </w:pPr>
          </w:p>
          <w:tbl>
            <w:tblPr>
              <w:tblStyle w:val="Grilledutableau"/>
              <w:tblW w:w="9651"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7406"/>
            </w:tblGrid>
            <w:tr w:rsidR="000376F1" w:rsidRPr="00AA0C0D" w14:paraId="2F4958B1" w14:textId="77777777" w:rsidTr="00903A36">
              <w:trPr>
                <w:trHeight w:val="1360"/>
              </w:trPr>
              <w:tc>
                <w:tcPr>
                  <w:tcW w:w="2245" w:type="dxa"/>
                </w:tcPr>
                <w:p w14:paraId="1D7DFC4B" w14:textId="49057F37" w:rsidR="000376F1" w:rsidRPr="00AA0C0D" w:rsidRDefault="000376F1" w:rsidP="00867E45">
                  <w:pPr>
                    <w:pStyle w:val="Jours"/>
                    <w:jc w:val="both"/>
                    <w:rPr>
                      <w:rFonts w:ascii="Yu Gothic UI" w:eastAsia="Yu Gothic UI" w:hAnsi="Yu Gothic UI" w:cs="Times New Roman"/>
                      <w:color w:val="auto"/>
                      <w:sz w:val="20"/>
                      <w:szCs w:val="20"/>
                      <w:lang w:val="pl-PL"/>
                    </w:rPr>
                  </w:pPr>
                </w:p>
              </w:tc>
              <w:tc>
                <w:tcPr>
                  <w:tcW w:w="7406" w:type="dxa"/>
                </w:tcPr>
                <w:p w14:paraId="05447BAD" w14:textId="5A90980A" w:rsidR="008F43E1" w:rsidRPr="00AA0C0D" w:rsidRDefault="008F43E1" w:rsidP="001D0055">
                  <w:pPr>
                    <w:pStyle w:val="Jours"/>
                    <w:jc w:val="both"/>
                    <w:rPr>
                      <w:rFonts w:ascii="Yu Gothic UI" w:eastAsia="Yu Gothic UI" w:hAnsi="Yu Gothic UI" w:cs="Times New Roman"/>
                      <w:color w:val="auto"/>
                      <w:sz w:val="20"/>
                      <w:szCs w:val="20"/>
                      <w:lang w:val="pl-PL"/>
                    </w:rPr>
                  </w:pPr>
                </w:p>
              </w:tc>
            </w:tr>
            <w:tr w:rsidR="000376F1" w:rsidRPr="00AA0C0D" w14:paraId="6A40C991" w14:textId="77777777" w:rsidTr="00903A36">
              <w:trPr>
                <w:trHeight w:val="1440"/>
              </w:trPr>
              <w:tc>
                <w:tcPr>
                  <w:tcW w:w="2245" w:type="dxa"/>
                </w:tcPr>
                <w:p w14:paraId="2BDC44A9" w14:textId="18E62C7E" w:rsidR="000376F1" w:rsidRPr="00AA0C0D" w:rsidRDefault="000376F1" w:rsidP="008F43E1">
                  <w:pPr>
                    <w:pStyle w:val="Jours"/>
                    <w:rPr>
                      <w:rFonts w:ascii="Yu Gothic UI" w:eastAsia="Yu Gothic UI" w:hAnsi="Yu Gothic UI" w:cs="Times New Roman"/>
                      <w:color w:val="auto"/>
                      <w:sz w:val="20"/>
                      <w:szCs w:val="20"/>
                      <w:lang w:val="pl-PL"/>
                    </w:rPr>
                  </w:pPr>
                </w:p>
              </w:tc>
              <w:tc>
                <w:tcPr>
                  <w:tcW w:w="7406" w:type="dxa"/>
                </w:tcPr>
                <w:p w14:paraId="3C42D060" w14:textId="566CC80E" w:rsidR="000376F1" w:rsidRPr="00AA0C0D" w:rsidRDefault="000376F1" w:rsidP="001B02B0">
                  <w:pPr>
                    <w:pStyle w:val="Dates"/>
                    <w:jc w:val="left"/>
                    <w:rPr>
                      <w:rFonts w:ascii="Yu Gothic UI" w:eastAsia="Yu Gothic UI" w:hAnsi="Yu Gothic UI" w:cs="Times New Roman"/>
                      <w:b/>
                      <w:bCs/>
                      <w:color w:val="auto"/>
                      <w:sz w:val="20"/>
                      <w:szCs w:val="20"/>
                      <w:lang w:val="pl-PL"/>
                    </w:rPr>
                  </w:pPr>
                  <w:r w:rsidRPr="00AA0C0D">
                    <w:rPr>
                      <w:rFonts w:ascii="Yu Gothic UI" w:eastAsia="Yu Gothic UI" w:hAnsi="Yu Gothic UI" w:cs="Times New Roman"/>
                      <w:color w:val="auto"/>
                      <w:sz w:val="20"/>
                      <w:szCs w:val="20"/>
                      <w:lang w:val="pl-PL"/>
                    </w:rPr>
                    <w:t xml:space="preserve"> </w:t>
                  </w:r>
                </w:p>
              </w:tc>
            </w:tr>
            <w:tr w:rsidR="000376F1" w:rsidRPr="00AA0C0D" w14:paraId="6B7570BE" w14:textId="77777777" w:rsidTr="00903A36">
              <w:trPr>
                <w:trHeight w:val="1440"/>
              </w:trPr>
              <w:tc>
                <w:tcPr>
                  <w:tcW w:w="2245" w:type="dxa"/>
                </w:tcPr>
                <w:p w14:paraId="6B27C40F" w14:textId="77777777" w:rsidR="000376F1" w:rsidRPr="00AA0C0D" w:rsidRDefault="000376F1" w:rsidP="00A76A19">
                  <w:pPr>
                    <w:pStyle w:val="Jours"/>
                    <w:jc w:val="left"/>
                    <w:rPr>
                      <w:rFonts w:ascii="Yu Gothic UI" w:eastAsia="Yu Gothic UI" w:hAnsi="Yu Gothic UI" w:cs="Times New Roman"/>
                      <w:color w:val="auto"/>
                      <w:szCs w:val="22"/>
                      <w:lang w:val="pl-PL"/>
                    </w:rPr>
                  </w:pPr>
                </w:p>
              </w:tc>
              <w:tc>
                <w:tcPr>
                  <w:tcW w:w="7406" w:type="dxa"/>
                </w:tcPr>
                <w:p w14:paraId="6F99699C" w14:textId="77777777" w:rsidR="000376F1" w:rsidRPr="00AA0C0D" w:rsidRDefault="000376F1" w:rsidP="00A76A19">
                  <w:pPr>
                    <w:pStyle w:val="Dates"/>
                    <w:jc w:val="left"/>
                    <w:rPr>
                      <w:rFonts w:ascii="Yu Gothic UI" w:eastAsia="Yu Gothic UI" w:hAnsi="Yu Gothic UI" w:cs="Times New Roman"/>
                      <w:b/>
                      <w:bCs/>
                      <w:color w:val="4A7B29" w:themeColor="accent2" w:themeShade="BF"/>
                      <w:lang w:val="pl-PL"/>
                    </w:rPr>
                  </w:pPr>
                </w:p>
              </w:tc>
            </w:tr>
          </w:tbl>
          <w:sdt>
            <w:sdtPr>
              <w:rPr>
                <w:rFonts w:ascii="Yu Gothic UI" w:eastAsia="Yu Gothic UI" w:hAnsi="Yu Gothic UI" w:cstheme="majorBidi"/>
                <w:i/>
                <w:iCs/>
                <w:color w:val="FFFFFF" w:themeColor="background1"/>
                <w:sz w:val="28"/>
                <w:szCs w:val="28"/>
              </w:rPr>
              <w:id w:val="-1440982167"/>
              <w:temporary/>
              <w:showingPlcHdr/>
              <w15:appearance w15:val="hidden"/>
            </w:sdtPr>
            <w:sdtEndPr/>
            <w:sdtContent>
              <w:p w14:paraId="123B7C2C" w14:textId="77777777" w:rsidR="000376F1" w:rsidRPr="00476299" w:rsidRDefault="000376F1" w:rsidP="00B566CF">
                <w:pPr>
                  <w:jc w:val="center"/>
                  <w:rPr>
                    <w:rFonts w:ascii="Yu Gothic UI" w:eastAsia="Yu Gothic UI" w:hAnsi="Yu Gothic UI" w:cstheme="majorBidi"/>
                    <w:i/>
                    <w:iCs/>
                    <w:color w:val="FFFFFF" w:themeColor="background1"/>
                    <w:sz w:val="28"/>
                    <w:szCs w:val="28"/>
                  </w:rPr>
                </w:pPr>
                <w:r w:rsidRPr="00476299">
                  <w:rPr>
                    <w:rFonts w:ascii="Yu Gothic UI" w:eastAsia="Yu Gothic UI" w:hAnsi="Yu Gothic UI" w:cstheme="majorBidi"/>
                    <w:i/>
                    <w:iCs/>
                    <w:color w:val="FFFFFF" w:themeColor="background1"/>
                    <w:sz w:val="28"/>
                    <w:szCs w:val="28"/>
                  </w:rPr>
                  <w:t>[Attirez l’attention du lecteur avec une citation du document ou utilisez cet espace pour mettre en valeur un point clé. Pour placer cette zone de texte n’importe où sur la page, faites-la simplement glisser.]</w:t>
                </w:r>
              </w:p>
            </w:sdtContent>
          </w:sdt>
          <w:p w14:paraId="238B1524" w14:textId="29B6C159" w:rsidR="000376F1" w:rsidRPr="001B02B0" w:rsidRDefault="000376F1" w:rsidP="00A76A19">
            <w:pPr>
              <w:pStyle w:val="Titre"/>
              <w:rPr>
                <w:rFonts w:ascii="Yu Gothic UI" w:eastAsia="Yu Gothic UI" w:hAnsi="Yu Gothic UI" w:cs="Times New Roman"/>
                <w:b/>
                <w:bCs/>
                <w:sz w:val="28"/>
                <w:szCs w:val="28"/>
              </w:rPr>
            </w:pPr>
          </w:p>
          <w:p w14:paraId="632440CE" w14:textId="77777777" w:rsidR="000376F1" w:rsidRPr="001B02B0" w:rsidRDefault="000376F1" w:rsidP="00A76A19">
            <w:pPr>
              <w:pStyle w:val="Titre"/>
              <w:rPr>
                <w:rFonts w:ascii="Yu Gothic UI" w:eastAsia="Yu Gothic UI" w:hAnsi="Yu Gothic UI" w:cs="Times New Roman"/>
                <w:b/>
                <w:bCs/>
              </w:rPr>
            </w:pPr>
          </w:p>
          <w:p w14:paraId="0CB4A51D" w14:textId="77777777" w:rsidR="000376F1" w:rsidRPr="001B02B0" w:rsidRDefault="000376F1" w:rsidP="009A6361">
            <w:pPr>
              <w:pStyle w:val="Titre"/>
              <w:rPr>
                <w:rFonts w:ascii="Yu Gothic UI" w:eastAsia="Yu Gothic UI" w:hAnsi="Yu Gothic UI" w:cs="Times New Roman"/>
                <w:b/>
                <w:bCs/>
              </w:rPr>
            </w:pPr>
          </w:p>
          <w:p w14:paraId="49FD7BA7" w14:textId="2A3ED0F9" w:rsidR="000376F1" w:rsidRPr="001B02B0" w:rsidRDefault="000376F1" w:rsidP="00996740">
            <w:pPr>
              <w:pStyle w:val="Titre"/>
              <w:rPr>
                <w:rFonts w:ascii="Yu Gothic UI" w:eastAsia="Yu Gothic UI" w:hAnsi="Yu Gothic UI" w:cs="Times New Roman"/>
                <w:b/>
                <w:bCs/>
              </w:rPr>
            </w:pPr>
          </w:p>
          <w:p w14:paraId="46E39EDF" w14:textId="2552B69E" w:rsidR="000376F1" w:rsidRPr="001B02B0" w:rsidRDefault="000376F1" w:rsidP="00996740">
            <w:pPr>
              <w:pStyle w:val="Titre"/>
              <w:rPr>
                <w:rFonts w:ascii="Yu Gothic UI" w:eastAsia="Yu Gothic UI" w:hAnsi="Yu Gothic UI" w:cs="Times New Roman"/>
                <w:b/>
                <w:bCs/>
              </w:rPr>
            </w:pPr>
          </w:p>
          <w:p w14:paraId="71348A8F" w14:textId="07B494E0" w:rsidR="000376F1" w:rsidRPr="001B02B0" w:rsidRDefault="000376F1" w:rsidP="00996740">
            <w:pPr>
              <w:pStyle w:val="Titre"/>
              <w:rPr>
                <w:rFonts w:ascii="Yu Gothic UI" w:eastAsia="Yu Gothic UI" w:hAnsi="Yu Gothic UI" w:cs="Times New Roman"/>
                <w:b/>
                <w:bCs/>
              </w:rPr>
            </w:pPr>
          </w:p>
          <w:p w14:paraId="35C011D8" w14:textId="77777777" w:rsidR="000376F1" w:rsidRPr="001B02B0" w:rsidRDefault="000376F1" w:rsidP="00996740">
            <w:pPr>
              <w:pStyle w:val="Titre"/>
              <w:rPr>
                <w:rFonts w:ascii="Yu Gothic UI" w:eastAsia="Yu Gothic UI" w:hAnsi="Yu Gothic UI" w:cs="Times New Roman"/>
                <w:b/>
                <w:bCs/>
              </w:rPr>
            </w:pPr>
          </w:p>
          <w:p w14:paraId="5B129A33" w14:textId="77777777" w:rsidR="000376F1" w:rsidRPr="001B02B0" w:rsidRDefault="000376F1">
            <w:pPr>
              <w:pStyle w:val="Corpsdetexte"/>
              <w:rPr>
                <w:rFonts w:ascii="Yu Gothic UI" w:eastAsia="Yu Gothic UI" w:hAnsi="Yu Gothic UI" w:cs="Times New Roman"/>
              </w:rPr>
            </w:pPr>
          </w:p>
        </w:tc>
      </w:tr>
    </w:tbl>
    <w:p w14:paraId="5F44061F" w14:textId="77777777" w:rsidR="001357D9" w:rsidRPr="001357D9" w:rsidRDefault="001357D9" w:rsidP="00903A36">
      <w:pPr>
        <w:tabs>
          <w:tab w:val="left" w:pos="2475"/>
        </w:tabs>
        <w:rPr>
          <w:lang w:val="pl-PL"/>
        </w:rPr>
      </w:pPr>
    </w:p>
    <w:sectPr w:rsidR="001357D9" w:rsidRPr="001357D9" w:rsidSect="00207781">
      <w:footerReference w:type="default" r:id="rId11"/>
      <w:pgSz w:w="11906" w:h="16838" w:code="9"/>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6FF6" w14:textId="77777777" w:rsidR="00067358" w:rsidRDefault="00067358">
      <w:r>
        <w:separator/>
      </w:r>
    </w:p>
  </w:endnote>
  <w:endnote w:type="continuationSeparator" w:id="0">
    <w:p w14:paraId="3F42B7CF" w14:textId="77777777" w:rsidR="00067358" w:rsidRDefault="0006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0B34" w14:textId="2620769F" w:rsidR="00A24B2F" w:rsidRDefault="00C6023C" w:rsidP="00C6023C">
    <w:pPr>
      <w:tabs>
        <w:tab w:val="right" w:pos="10466"/>
      </w:tabs>
      <w:rPr>
        <w:rFonts w:ascii="Times New Roman" w:hAnsi="Times New Roman" w:cs="Times New Roman"/>
        <w:b/>
        <w:bCs/>
        <w:iCs/>
        <w:color w:val="31521B" w:themeColor="accent2" w:themeShade="80"/>
        <w:sz w:val="22"/>
        <w:szCs w:val="22"/>
      </w:rPr>
    </w:pPr>
    <w:hyperlink r:id="rId1" w:history="1">
      <w:r w:rsidRPr="00C6023C">
        <w:rPr>
          <w:rStyle w:val="Lienhypertexte"/>
          <w:rFonts w:ascii="Times New Roman" w:hAnsi="Times New Roman" w:cs="Times New Roman"/>
          <w:b/>
          <w:bCs/>
          <w:iCs/>
          <w:color w:val="31521B" w:themeColor="accent2" w:themeShade="80"/>
          <w:sz w:val="22"/>
          <w:szCs w:val="22"/>
        </w:rPr>
        <w:t>contact@bledniak-avocat.com</w:t>
      </w:r>
    </w:hyperlink>
    <w:r w:rsidRPr="00C6023C">
      <w:rPr>
        <w:rFonts w:ascii="Times New Roman" w:hAnsi="Times New Roman" w:cs="Times New Roman"/>
        <w:b/>
        <w:bCs/>
        <w:iCs/>
        <w:color w:val="31521B" w:themeColor="accent2" w:themeShade="80"/>
        <w:sz w:val="22"/>
        <w:szCs w:val="22"/>
      </w:rPr>
      <w:t xml:space="preserve"> </w:t>
    </w:r>
    <w:r w:rsidRPr="00C6023C">
      <w:rPr>
        <w:rFonts w:ascii="Times New Roman" w:hAnsi="Times New Roman" w:cs="Times New Roman"/>
        <w:b/>
        <w:bCs/>
        <w:iCs/>
        <w:color w:val="31521B" w:themeColor="accent2" w:themeShade="80"/>
        <w:sz w:val="22"/>
        <w:szCs w:val="22"/>
      </w:rPr>
      <w:ptab w:relativeTo="margin" w:alignment="center" w:leader="none"/>
    </w:r>
    <w:hyperlink r:id="rId2" w:history="1">
      <w:r w:rsidRPr="00C6023C">
        <w:rPr>
          <w:rStyle w:val="Lienhypertexte"/>
          <w:rFonts w:ascii="Times New Roman" w:hAnsi="Times New Roman" w:cs="Times New Roman"/>
          <w:b/>
          <w:bCs/>
          <w:iCs/>
          <w:color w:val="31521B" w:themeColor="accent2" w:themeShade="80"/>
          <w:sz w:val="22"/>
          <w:szCs w:val="22"/>
        </w:rPr>
        <w:t>www.bledniak-avocat.com</w:t>
      </w:r>
    </w:hyperlink>
    <w:r w:rsidRPr="00C6023C">
      <w:rPr>
        <w:rFonts w:ascii="Times New Roman" w:hAnsi="Times New Roman" w:cs="Times New Roman"/>
        <w:b/>
        <w:bCs/>
        <w:iCs/>
        <w:color w:val="31521B" w:themeColor="accent2" w:themeShade="80"/>
        <w:sz w:val="22"/>
        <w:szCs w:val="22"/>
      </w:rPr>
      <w:t xml:space="preserve"> </w:t>
    </w:r>
    <w:r w:rsidRPr="00C6023C">
      <w:rPr>
        <w:rFonts w:ascii="Times New Roman" w:hAnsi="Times New Roman" w:cs="Times New Roman"/>
        <w:b/>
        <w:bCs/>
        <w:iCs/>
        <w:color w:val="31521B" w:themeColor="accent2" w:themeShade="80"/>
        <w:sz w:val="22"/>
        <w:szCs w:val="22"/>
      </w:rPr>
      <w:tab/>
      <w:t>0033 674 11 15 95</w:t>
    </w:r>
  </w:p>
  <w:p w14:paraId="46737293" w14:textId="499E9442" w:rsidR="00903A36" w:rsidRDefault="003055E7" w:rsidP="003055E7">
    <w:pPr>
      <w:tabs>
        <w:tab w:val="left" w:pos="7005"/>
      </w:tabs>
      <w:rPr>
        <w:rFonts w:ascii="Times New Roman" w:hAnsi="Times New Roman" w:cs="Times New Roman"/>
        <w:b/>
        <w:bCs/>
        <w:iCs/>
        <w:color w:val="31521B" w:themeColor="accent2" w:themeShade="80"/>
        <w:sz w:val="22"/>
        <w:szCs w:val="22"/>
      </w:rPr>
    </w:pPr>
    <w:r>
      <w:rPr>
        <w:rFonts w:ascii="Times New Roman" w:hAnsi="Times New Roman" w:cs="Times New Roman"/>
        <w:b/>
        <w:bCs/>
        <w:iCs/>
        <w:color w:val="31521B" w:themeColor="accent2" w:themeShade="80"/>
        <w:sz w:val="22"/>
        <w:szCs w:val="22"/>
      </w:rPr>
      <w:tab/>
    </w:r>
  </w:p>
  <w:p w14:paraId="2C3B402E" w14:textId="7819FFE5" w:rsidR="00903A36" w:rsidRDefault="00903A36" w:rsidP="00C6023C">
    <w:pPr>
      <w:tabs>
        <w:tab w:val="right" w:pos="10466"/>
      </w:tabs>
      <w:rPr>
        <w:rFonts w:ascii="Times New Roman" w:hAnsi="Times New Roman" w:cs="Times New Roman"/>
        <w:b/>
        <w:bCs/>
        <w:iCs/>
        <w:color w:val="31521B" w:themeColor="accent2" w:themeShade="80"/>
        <w:sz w:val="22"/>
        <w:szCs w:val="22"/>
      </w:rPr>
    </w:pPr>
  </w:p>
  <w:p w14:paraId="187AF692" w14:textId="4051F49D" w:rsidR="00903A36" w:rsidRDefault="00903A36" w:rsidP="00C6023C">
    <w:pPr>
      <w:tabs>
        <w:tab w:val="right" w:pos="10466"/>
      </w:tabs>
      <w:rPr>
        <w:rFonts w:ascii="Times New Roman" w:hAnsi="Times New Roman" w:cs="Times New Roman"/>
        <w:b/>
        <w:bCs/>
        <w:iCs/>
        <w:color w:val="31521B" w:themeColor="accent2" w:themeShade="80"/>
        <w:sz w:val="22"/>
        <w:szCs w:val="22"/>
      </w:rPr>
    </w:pPr>
  </w:p>
  <w:p w14:paraId="23220002" w14:textId="6A66FF73" w:rsidR="00903A36" w:rsidRDefault="00903A36" w:rsidP="00C6023C">
    <w:pPr>
      <w:tabs>
        <w:tab w:val="right" w:pos="10466"/>
      </w:tabs>
      <w:rPr>
        <w:rFonts w:ascii="Times New Roman" w:hAnsi="Times New Roman" w:cs="Times New Roman"/>
        <w:b/>
        <w:bCs/>
        <w:iCs/>
        <w:color w:val="31521B" w:themeColor="accent2" w:themeShade="80"/>
        <w:sz w:val="22"/>
        <w:szCs w:val="22"/>
      </w:rPr>
    </w:pPr>
  </w:p>
  <w:p w14:paraId="0C62DDDC" w14:textId="77777777" w:rsidR="00903A36" w:rsidRPr="00C6023C" w:rsidRDefault="00903A36" w:rsidP="00C6023C">
    <w:pPr>
      <w:tabs>
        <w:tab w:val="right" w:pos="10466"/>
      </w:tabs>
      <w:rPr>
        <w:color w:val="31521B" w:themeColor="accent2"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3696" w14:textId="77777777" w:rsidR="00067358" w:rsidRDefault="00067358">
      <w:r>
        <w:separator/>
      </w:r>
    </w:p>
  </w:footnote>
  <w:footnote w:type="continuationSeparator" w:id="0">
    <w:p w14:paraId="66C0968D" w14:textId="77777777" w:rsidR="00067358" w:rsidRDefault="0006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6F2341"/>
    <w:multiLevelType w:val="hybridMultilevel"/>
    <w:tmpl w:val="020C0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36EAE"/>
    <w:multiLevelType w:val="multilevel"/>
    <w:tmpl w:val="9A6CB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E6DF2"/>
    <w:multiLevelType w:val="hybridMultilevel"/>
    <w:tmpl w:val="20F22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9962AE"/>
    <w:multiLevelType w:val="hybridMultilevel"/>
    <w:tmpl w:val="0D4448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754D43"/>
    <w:multiLevelType w:val="hybridMultilevel"/>
    <w:tmpl w:val="1A14E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F8F5818"/>
    <w:multiLevelType w:val="hybridMultilevel"/>
    <w:tmpl w:val="3154F2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10/2021"/>
    <w:docVar w:name="MonthStart" w:val="01/10/2021"/>
    <w:docVar w:name="ShowDynamicGuides" w:val="1"/>
    <w:docVar w:name="ShowMarginGuides" w:val="0"/>
    <w:docVar w:name="ShowOutlines" w:val="0"/>
    <w:docVar w:name="ShowStaticGuides" w:val="0"/>
  </w:docVars>
  <w:rsids>
    <w:rsidRoot w:val="00996740"/>
    <w:rsid w:val="00004725"/>
    <w:rsid w:val="00026D8F"/>
    <w:rsid w:val="000376F1"/>
    <w:rsid w:val="00041C88"/>
    <w:rsid w:val="00067358"/>
    <w:rsid w:val="000976D6"/>
    <w:rsid w:val="000A2821"/>
    <w:rsid w:val="000E114A"/>
    <w:rsid w:val="000F0887"/>
    <w:rsid w:val="00104561"/>
    <w:rsid w:val="00107372"/>
    <w:rsid w:val="00124ADC"/>
    <w:rsid w:val="001357D9"/>
    <w:rsid w:val="00193E15"/>
    <w:rsid w:val="001B02B0"/>
    <w:rsid w:val="001D0055"/>
    <w:rsid w:val="00207781"/>
    <w:rsid w:val="00256739"/>
    <w:rsid w:val="0025748C"/>
    <w:rsid w:val="00282DE3"/>
    <w:rsid w:val="002C116E"/>
    <w:rsid w:val="002F7032"/>
    <w:rsid w:val="00302C73"/>
    <w:rsid w:val="003055E7"/>
    <w:rsid w:val="00306379"/>
    <w:rsid w:val="00320970"/>
    <w:rsid w:val="00330EA0"/>
    <w:rsid w:val="003532A9"/>
    <w:rsid w:val="0035494B"/>
    <w:rsid w:val="00375B27"/>
    <w:rsid w:val="00386065"/>
    <w:rsid w:val="003D0011"/>
    <w:rsid w:val="003D0D2F"/>
    <w:rsid w:val="003D2B07"/>
    <w:rsid w:val="003E5417"/>
    <w:rsid w:val="00402CED"/>
    <w:rsid w:val="004071B5"/>
    <w:rsid w:val="0042093F"/>
    <w:rsid w:val="004378CD"/>
    <w:rsid w:val="00440A7B"/>
    <w:rsid w:val="00472EEC"/>
    <w:rsid w:val="00476299"/>
    <w:rsid w:val="00477CFA"/>
    <w:rsid w:val="00494D78"/>
    <w:rsid w:val="00496361"/>
    <w:rsid w:val="004B3178"/>
    <w:rsid w:val="004F0DF1"/>
    <w:rsid w:val="005052B3"/>
    <w:rsid w:val="00550173"/>
    <w:rsid w:val="00556C49"/>
    <w:rsid w:val="005667BD"/>
    <w:rsid w:val="0059157E"/>
    <w:rsid w:val="005B0C48"/>
    <w:rsid w:val="00601803"/>
    <w:rsid w:val="00644B3F"/>
    <w:rsid w:val="0064687B"/>
    <w:rsid w:val="006522F0"/>
    <w:rsid w:val="0065508E"/>
    <w:rsid w:val="006D16E1"/>
    <w:rsid w:val="006D479F"/>
    <w:rsid w:val="007227E6"/>
    <w:rsid w:val="00757D1A"/>
    <w:rsid w:val="007900DE"/>
    <w:rsid w:val="007A3E9F"/>
    <w:rsid w:val="007B3836"/>
    <w:rsid w:val="007D0B7C"/>
    <w:rsid w:val="00802CF0"/>
    <w:rsid w:val="00812DAD"/>
    <w:rsid w:val="0081356A"/>
    <w:rsid w:val="00835E58"/>
    <w:rsid w:val="00855465"/>
    <w:rsid w:val="00867E45"/>
    <w:rsid w:val="00892DEB"/>
    <w:rsid w:val="008D44F4"/>
    <w:rsid w:val="008E55A9"/>
    <w:rsid w:val="008F0AEB"/>
    <w:rsid w:val="008F43E1"/>
    <w:rsid w:val="00903A36"/>
    <w:rsid w:val="00907426"/>
    <w:rsid w:val="00912769"/>
    <w:rsid w:val="00925ED9"/>
    <w:rsid w:val="0095784C"/>
    <w:rsid w:val="00996740"/>
    <w:rsid w:val="00997C7D"/>
    <w:rsid w:val="009A164A"/>
    <w:rsid w:val="009A2AF1"/>
    <w:rsid w:val="009A6361"/>
    <w:rsid w:val="009A7C5B"/>
    <w:rsid w:val="009E1541"/>
    <w:rsid w:val="00A24B2F"/>
    <w:rsid w:val="00A6539B"/>
    <w:rsid w:val="00A76A19"/>
    <w:rsid w:val="00AA0C0D"/>
    <w:rsid w:val="00AB3667"/>
    <w:rsid w:val="00AC0865"/>
    <w:rsid w:val="00B103CB"/>
    <w:rsid w:val="00B15D0B"/>
    <w:rsid w:val="00B566CF"/>
    <w:rsid w:val="00B56E87"/>
    <w:rsid w:val="00B6097B"/>
    <w:rsid w:val="00B864F3"/>
    <w:rsid w:val="00B91435"/>
    <w:rsid w:val="00BC6A26"/>
    <w:rsid w:val="00BF0FEE"/>
    <w:rsid w:val="00BF4383"/>
    <w:rsid w:val="00C2004A"/>
    <w:rsid w:val="00C275FD"/>
    <w:rsid w:val="00C41633"/>
    <w:rsid w:val="00C6023C"/>
    <w:rsid w:val="00CB00F4"/>
    <w:rsid w:val="00CE2C00"/>
    <w:rsid w:val="00D15F56"/>
    <w:rsid w:val="00D53DEB"/>
    <w:rsid w:val="00D61D30"/>
    <w:rsid w:val="00D801E3"/>
    <w:rsid w:val="00D86D82"/>
    <w:rsid w:val="00DC1AA9"/>
    <w:rsid w:val="00DE7F6F"/>
    <w:rsid w:val="00E21D84"/>
    <w:rsid w:val="00E56464"/>
    <w:rsid w:val="00E61DAE"/>
    <w:rsid w:val="00EA415B"/>
    <w:rsid w:val="00EA7337"/>
    <w:rsid w:val="00EB2E43"/>
    <w:rsid w:val="00EF266C"/>
    <w:rsid w:val="00EF36A7"/>
    <w:rsid w:val="00F03E80"/>
    <w:rsid w:val="00F112B7"/>
    <w:rsid w:val="00F404FC"/>
    <w:rsid w:val="00F64FBF"/>
    <w:rsid w:val="00FB53E9"/>
    <w:rsid w:val="00FE4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B5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729928"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99CB38"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99CB38"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9CB38"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C661A"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C661A"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4D671B"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4D671B"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99CB38" w:themeColor="accent1" w:shadow="1"/>
        <w:left w:val="single" w:sz="2" w:space="10" w:color="99CB38" w:themeColor="accent1" w:shadow="1"/>
        <w:bottom w:val="single" w:sz="2" w:space="10" w:color="99CB38" w:themeColor="accent1" w:shadow="1"/>
        <w:right w:val="single" w:sz="2" w:space="10" w:color="99CB38" w:themeColor="accent1" w:shadow="1"/>
      </w:pBdr>
      <w:ind w:left="1152" w:right="1152"/>
    </w:pPr>
    <w:rPr>
      <w:i/>
      <w:iCs/>
      <w:color w:val="99CB38"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99CB38"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19"/>
    <w:semiHidden/>
    <w:unhideWhenUsed/>
    <w:rPr>
      <w:szCs w:val="20"/>
    </w:rPr>
  </w:style>
  <w:style w:type="character" w:customStyle="1" w:styleId="CommentaireCar">
    <w:name w:val="Commentaire Car"/>
    <w:basedOn w:val="Policepardfaut"/>
    <w:link w:val="Commentaire"/>
    <w:uiPriority w:val="1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729928"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99CB38"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99CB38"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9CB38"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4C661A"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C661A"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99"/>
    <w:unhideWhenUsed/>
    <w:rPr>
      <w:rFonts w:ascii="Consolas" w:hAnsi="Consolas"/>
      <w:szCs w:val="20"/>
    </w:rPr>
  </w:style>
  <w:style w:type="character" w:customStyle="1" w:styleId="PrformatHTMLCar">
    <w:name w:val="Préformaté HTML Car"/>
    <w:basedOn w:val="Policepardfaut"/>
    <w:link w:val="PrformatHTML"/>
    <w:uiPriority w:val="99"/>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style>
  <w:style w:type="paragraph" w:styleId="NormalWeb">
    <w:name w:val="Normal (Web)"/>
    <w:basedOn w:val="Normal"/>
    <w:uiPriority w:val="19"/>
    <w:semiHidden/>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 w:type="table" w:styleId="Grilledutableau">
    <w:name w:val="Table Grid"/>
    <w:basedOn w:val="TableauNormal"/>
    <w:uiPriority w:val="39"/>
    <w:rsid w:val="0065508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227E6"/>
    <w:rPr>
      <w:color w:val="EE7B08" w:themeColor="hyperlink"/>
      <w:u w:val="single"/>
    </w:rPr>
  </w:style>
  <w:style w:type="paragraph" w:styleId="Paragraphedeliste">
    <w:name w:val="List Paragraph"/>
    <w:basedOn w:val="Normal"/>
    <w:uiPriority w:val="34"/>
    <w:qFormat/>
    <w:rsid w:val="007227E6"/>
    <w:pPr>
      <w:spacing w:after="160" w:line="259" w:lineRule="auto"/>
      <w:ind w:left="720"/>
      <w:contextualSpacing/>
    </w:pPr>
    <w:rPr>
      <w:rFonts w:eastAsiaTheme="minorHAnsi"/>
      <w:sz w:val="22"/>
      <w:szCs w:val="22"/>
      <w:lang w:val="pl-PL"/>
    </w:rPr>
  </w:style>
  <w:style w:type="paragraph" w:customStyle="1" w:styleId="gmail-m-1330420980708336870msolistparagraph">
    <w:name w:val="gmail-m_-1330420980708336870msolistparagraph"/>
    <w:basedOn w:val="Normal"/>
    <w:rsid w:val="004B3178"/>
    <w:pPr>
      <w:spacing w:before="100" w:beforeAutospacing="1" w:after="100" w:afterAutospacing="1"/>
    </w:pPr>
    <w:rPr>
      <w:rFonts w:ascii="Calibri" w:eastAsiaTheme="minorHAnsi" w:hAnsi="Calibri" w:cs="Calibri"/>
      <w:sz w:val="22"/>
      <w:szCs w:val="22"/>
      <w:lang w:eastAsia="fr-FR"/>
    </w:rPr>
  </w:style>
  <w:style w:type="table" w:styleId="TableauGrille1Clair-Accentuation1">
    <w:name w:val="Grid Table 1 Light Accent 1"/>
    <w:basedOn w:val="TableauNormal"/>
    <w:uiPriority w:val="46"/>
    <w:rsid w:val="004B3178"/>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496361"/>
    <w:rPr>
      <w:color w:val="605E5C"/>
      <w:shd w:val="clear" w:color="auto" w:fill="E1DFDD"/>
    </w:rPr>
  </w:style>
  <w:style w:type="character" w:customStyle="1" w:styleId="y2iqfc">
    <w:name w:val="y2iqfc"/>
    <w:basedOn w:val="Policepardfaut"/>
    <w:rsid w:val="00207781"/>
  </w:style>
  <w:style w:type="character" w:customStyle="1" w:styleId="prix">
    <w:name w:val="prix"/>
    <w:basedOn w:val="Policepardfaut"/>
    <w:rsid w:val="00476299"/>
  </w:style>
  <w:style w:type="character" w:styleId="Lienhypertextesuivivisit">
    <w:name w:val="FollowedHyperlink"/>
    <w:basedOn w:val="Policepardfaut"/>
    <w:uiPriority w:val="99"/>
    <w:semiHidden/>
    <w:unhideWhenUsed/>
    <w:rsid w:val="001D0055"/>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6161">
      <w:bodyDiv w:val="1"/>
      <w:marLeft w:val="0"/>
      <w:marRight w:val="0"/>
      <w:marTop w:val="0"/>
      <w:marBottom w:val="0"/>
      <w:divBdr>
        <w:top w:val="none" w:sz="0" w:space="0" w:color="auto"/>
        <w:left w:val="none" w:sz="0" w:space="0" w:color="auto"/>
        <w:bottom w:val="none" w:sz="0" w:space="0" w:color="auto"/>
        <w:right w:val="none" w:sz="0" w:space="0" w:color="auto"/>
      </w:divBdr>
    </w:div>
    <w:div w:id="257687722">
      <w:bodyDiv w:val="1"/>
      <w:marLeft w:val="0"/>
      <w:marRight w:val="0"/>
      <w:marTop w:val="0"/>
      <w:marBottom w:val="0"/>
      <w:divBdr>
        <w:top w:val="none" w:sz="0" w:space="0" w:color="auto"/>
        <w:left w:val="none" w:sz="0" w:space="0" w:color="auto"/>
        <w:bottom w:val="none" w:sz="0" w:space="0" w:color="auto"/>
        <w:right w:val="none" w:sz="0" w:space="0" w:color="auto"/>
      </w:divBdr>
    </w:div>
    <w:div w:id="541674351">
      <w:bodyDiv w:val="1"/>
      <w:marLeft w:val="0"/>
      <w:marRight w:val="0"/>
      <w:marTop w:val="0"/>
      <w:marBottom w:val="0"/>
      <w:divBdr>
        <w:top w:val="none" w:sz="0" w:space="0" w:color="auto"/>
        <w:left w:val="none" w:sz="0" w:space="0" w:color="auto"/>
        <w:bottom w:val="none" w:sz="0" w:space="0" w:color="auto"/>
        <w:right w:val="none" w:sz="0" w:space="0" w:color="auto"/>
      </w:divBdr>
    </w:div>
    <w:div w:id="632560606">
      <w:bodyDiv w:val="1"/>
      <w:marLeft w:val="0"/>
      <w:marRight w:val="0"/>
      <w:marTop w:val="0"/>
      <w:marBottom w:val="0"/>
      <w:divBdr>
        <w:top w:val="none" w:sz="0" w:space="0" w:color="auto"/>
        <w:left w:val="none" w:sz="0" w:space="0" w:color="auto"/>
        <w:bottom w:val="none" w:sz="0" w:space="0" w:color="auto"/>
        <w:right w:val="none" w:sz="0" w:space="0" w:color="auto"/>
      </w:divBdr>
    </w:div>
    <w:div w:id="653336267">
      <w:bodyDiv w:val="1"/>
      <w:marLeft w:val="0"/>
      <w:marRight w:val="0"/>
      <w:marTop w:val="0"/>
      <w:marBottom w:val="0"/>
      <w:divBdr>
        <w:top w:val="none" w:sz="0" w:space="0" w:color="auto"/>
        <w:left w:val="none" w:sz="0" w:space="0" w:color="auto"/>
        <w:bottom w:val="none" w:sz="0" w:space="0" w:color="auto"/>
        <w:right w:val="none" w:sz="0" w:space="0" w:color="auto"/>
      </w:divBdr>
    </w:div>
    <w:div w:id="700201382">
      <w:bodyDiv w:val="1"/>
      <w:marLeft w:val="0"/>
      <w:marRight w:val="0"/>
      <w:marTop w:val="0"/>
      <w:marBottom w:val="0"/>
      <w:divBdr>
        <w:top w:val="none" w:sz="0" w:space="0" w:color="auto"/>
        <w:left w:val="none" w:sz="0" w:space="0" w:color="auto"/>
        <w:bottom w:val="none" w:sz="0" w:space="0" w:color="auto"/>
        <w:right w:val="none" w:sz="0" w:space="0" w:color="auto"/>
      </w:divBdr>
    </w:div>
    <w:div w:id="775712520">
      <w:bodyDiv w:val="1"/>
      <w:marLeft w:val="0"/>
      <w:marRight w:val="0"/>
      <w:marTop w:val="0"/>
      <w:marBottom w:val="0"/>
      <w:divBdr>
        <w:top w:val="none" w:sz="0" w:space="0" w:color="auto"/>
        <w:left w:val="none" w:sz="0" w:space="0" w:color="auto"/>
        <w:bottom w:val="none" w:sz="0" w:space="0" w:color="auto"/>
        <w:right w:val="none" w:sz="0" w:space="0" w:color="auto"/>
      </w:divBdr>
    </w:div>
    <w:div w:id="793135553">
      <w:bodyDiv w:val="1"/>
      <w:marLeft w:val="0"/>
      <w:marRight w:val="0"/>
      <w:marTop w:val="0"/>
      <w:marBottom w:val="0"/>
      <w:divBdr>
        <w:top w:val="none" w:sz="0" w:space="0" w:color="auto"/>
        <w:left w:val="none" w:sz="0" w:space="0" w:color="auto"/>
        <w:bottom w:val="none" w:sz="0" w:space="0" w:color="auto"/>
        <w:right w:val="none" w:sz="0" w:space="0" w:color="auto"/>
      </w:divBdr>
    </w:div>
    <w:div w:id="911893848">
      <w:bodyDiv w:val="1"/>
      <w:marLeft w:val="0"/>
      <w:marRight w:val="0"/>
      <w:marTop w:val="0"/>
      <w:marBottom w:val="0"/>
      <w:divBdr>
        <w:top w:val="none" w:sz="0" w:space="0" w:color="auto"/>
        <w:left w:val="none" w:sz="0" w:space="0" w:color="auto"/>
        <w:bottom w:val="none" w:sz="0" w:space="0" w:color="auto"/>
        <w:right w:val="none" w:sz="0" w:space="0" w:color="auto"/>
      </w:divBdr>
    </w:div>
    <w:div w:id="959534218">
      <w:bodyDiv w:val="1"/>
      <w:marLeft w:val="0"/>
      <w:marRight w:val="0"/>
      <w:marTop w:val="0"/>
      <w:marBottom w:val="0"/>
      <w:divBdr>
        <w:top w:val="none" w:sz="0" w:space="0" w:color="auto"/>
        <w:left w:val="none" w:sz="0" w:space="0" w:color="auto"/>
        <w:bottom w:val="none" w:sz="0" w:space="0" w:color="auto"/>
        <w:right w:val="none" w:sz="0" w:space="0" w:color="auto"/>
      </w:divBdr>
    </w:div>
    <w:div w:id="1002513362">
      <w:bodyDiv w:val="1"/>
      <w:marLeft w:val="0"/>
      <w:marRight w:val="0"/>
      <w:marTop w:val="0"/>
      <w:marBottom w:val="0"/>
      <w:divBdr>
        <w:top w:val="none" w:sz="0" w:space="0" w:color="auto"/>
        <w:left w:val="none" w:sz="0" w:space="0" w:color="auto"/>
        <w:bottom w:val="none" w:sz="0" w:space="0" w:color="auto"/>
        <w:right w:val="none" w:sz="0" w:space="0" w:color="auto"/>
      </w:divBdr>
    </w:div>
    <w:div w:id="1003242314">
      <w:bodyDiv w:val="1"/>
      <w:marLeft w:val="0"/>
      <w:marRight w:val="0"/>
      <w:marTop w:val="0"/>
      <w:marBottom w:val="0"/>
      <w:divBdr>
        <w:top w:val="none" w:sz="0" w:space="0" w:color="auto"/>
        <w:left w:val="none" w:sz="0" w:space="0" w:color="auto"/>
        <w:bottom w:val="none" w:sz="0" w:space="0" w:color="auto"/>
        <w:right w:val="none" w:sz="0" w:space="0" w:color="auto"/>
      </w:divBdr>
    </w:div>
    <w:div w:id="1076897304">
      <w:bodyDiv w:val="1"/>
      <w:marLeft w:val="0"/>
      <w:marRight w:val="0"/>
      <w:marTop w:val="0"/>
      <w:marBottom w:val="0"/>
      <w:divBdr>
        <w:top w:val="none" w:sz="0" w:space="0" w:color="auto"/>
        <w:left w:val="none" w:sz="0" w:space="0" w:color="auto"/>
        <w:bottom w:val="none" w:sz="0" w:space="0" w:color="auto"/>
        <w:right w:val="none" w:sz="0" w:space="0" w:color="auto"/>
      </w:divBdr>
    </w:div>
    <w:div w:id="1114247002">
      <w:bodyDiv w:val="1"/>
      <w:marLeft w:val="0"/>
      <w:marRight w:val="0"/>
      <w:marTop w:val="0"/>
      <w:marBottom w:val="0"/>
      <w:divBdr>
        <w:top w:val="none" w:sz="0" w:space="0" w:color="auto"/>
        <w:left w:val="none" w:sz="0" w:space="0" w:color="auto"/>
        <w:bottom w:val="none" w:sz="0" w:space="0" w:color="auto"/>
        <w:right w:val="none" w:sz="0" w:space="0" w:color="auto"/>
      </w:divBdr>
    </w:div>
    <w:div w:id="1150248864">
      <w:bodyDiv w:val="1"/>
      <w:marLeft w:val="0"/>
      <w:marRight w:val="0"/>
      <w:marTop w:val="0"/>
      <w:marBottom w:val="0"/>
      <w:divBdr>
        <w:top w:val="none" w:sz="0" w:space="0" w:color="auto"/>
        <w:left w:val="none" w:sz="0" w:space="0" w:color="auto"/>
        <w:bottom w:val="none" w:sz="0" w:space="0" w:color="auto"/>
        <w:right w:val="none" w:sz="0" w:space="0" w:color="auto"/>
      </w:divBdr>
    </w:div>
    <w:div w:id="1201239142">
      <w:bodyDiv w:val="1"/>
      <w:marLeft w:val="0"/>
      <w:marRight w:val="0"/>
      <w:marTop w:val="0"/>
      <w:marBottom w:val="0"/>
      <w:divBdr>
        <w:top w:val="none" w:sz="0" w:space="0" w:color="auto"/>
        <w:left w:val="none" w:sz="0" w:space="0" w:color="auto"/>
        <w:bottom w:val="none" w:sz="0" w:space="0" w:color="auto"/>
        <w:right w:val="none" w:sz="0" w:space="0" w:color="auto"/>
      </w:divBdr>
    </w:div>
    <w:div w:id="1309821605">
      <w:bodyDiv w:val="1"/>
      <w:marLeft w:val="0"/>
      <w:marRight w:val="0"/>
      <w:marTop w:val="0"/>
      <w:marBottom w:val="0"/>
      <w:divBdr>
        <w:top w:val="none" w:sz="0" w:space="0" w:color="auto"/>
        <w:left w:val="none" w:sz="0" w:space="0" w:color="auto"/>
        <w:bottom w:val="none" w:sz="0" w:space="0" w:color="auto"/>
        <w:right w:val="none" w:sz="0" w:space="0" w:color="auto"/>
      </w:divBdr>
    </w:div>
    <w:div w:id="1384598082">
      <w:bodyDiv w:val="1"/>
      <w:marLeft w:val="0"/>
      <w:marRight w:val="0"/>
      <w:marTop w:val="0"/>
      <w:marBottom w:val="0"/>
      <w:divBdr>
        <w:top w:val="none" w:sz="0" w:space="0" w:color="auto"/>
        <w:left w:val="none" w:sz="0" w:space="0" w:color="auto"/>
        <w:bottom w:val="none" w:sz="0" w:space="0" w:color="auto"/>
        <w:right w:val="none" w:sz="0" w:space="0" w:color="auto"/>
      </w:divBdr>
    </w:div>
    <w:div w:id="1535383847">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
    <w:div w:id="1638954806">
      <w:bodyDiv w:val="1"/>
      <w:marLeft w:val="0"/>
      <w:marRight w:val="0"/>
      <w:marTop w:val="0"/>
      <w:marBottom w:val="0"/>
      <w:divBdr>
        <w:top w:val="none" w:sz="0" w:space="0" w:color="auto"/>
        <w:left w:val="none" w:sz="0" w:space="0" w:color="auto"/>
        <w:bottom w:val="none" w:sz="0" w:space="0" w:color="auto"/>
        <w:right w:val="none" w:sz="0" w:space="0" w:color="auto"/>
      </w:divBdr>
    </w:div>
    <w:div w:id="1862817297">
      <w:bodyDiv w:val="1"/>
      <w:marLeft w:val="0"/>
      <w:marRight w:val="0"/>
      <w:marTop w:val="0"/>
      <w:marBottom w:val="0"/>
      <w:divBdr>
        <w:top w:val="none" w:sz="0" w:space="0" w:color="auto"/>
        <w:left w:val="none" w:sz="0" w:space="0" w:color="auto"/>
        <w:bottom w:val="none" w:sz="0" w:space="0" w:color="auto"/>
        <w:right w:val="none" w:sz="0" w:space="0" w:color="auto"/>
      </w:divBdr>
    </w:div>
    <w:div w:id="1962373686">
      <w:bodyDiv w:val="1"/>
      <w:marLeft w:val="0"/>
      <w:marRight w:val="0"/>
      <w:marTop w:val="0"/>
      <w:marBottom w:val="0"/>
      <w:divBdr>
        <w:top w:val="none" w:sz="0" w:space="0" w:color="auto"/>
        <w:left w:val="none" w:sz="0" w:space="0" w:color="auto"/>
        <w:bottom w:val="none" w:sz="0" w:space="0" w:color="auto"/>
        <w:right w:val="none" w:sz="0" w:space="0" w:color="auto"/>
      </w:divBdr>
    </w:div>
    <w:div w:id="2074114761">
      <w:bodyDiv w:val="1"/>
      <w:marLeft w:val="0"/>
      <w:marRight w:val="0"/>
      <w:marTop w:val="0"/>
      <w:marBottom w:val="0"/>
      <w:divBdr>
        <w:top w:val="none" w:sz="0" w:space="0" w:color="auto"/>
        <w:left w:val="none" w:sz="0" w:space="0" w:color="auto"/>
        <w:bottom w:val="none" w:sz="0" w:space="0" w:color="auto"/>
        <w:right w:val="none" w:sz="0" w:space="0" w:color="auto"/>
      </w:divBdr>
    </w:div>
    <w:div w:id="2138528177">
      <w:bodyDiv w:val="1"/>
      <w:marLeft w:val="0"/>
      <w:marRight w:val="0"/>
      <w:marTop w:val="0"/>
      <w:marBottom w:val="0"/>
      <w:divBdr>
        <w:top w:val="none" w:sz="0" w:space="0" w:color="auto"/>
        <w:left w:val="none" w:sz="0" w:space="0" w:color="auto"/>
        <w:bottom w:val="none" w:sz="0" w:space="0" w:color="auto"/>
        <w:right w:val="none" w:sz="0" w:space="0" w:color="auto"/>
      </w:divBdr>
      <w:divsChild>
        <w:div w:id="157184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bledniak-avocat.com" TargetMode="External"/><Relationship Id="rId1" Type="http://schemas.openxmlformats.org/officeDocument/2006/relationships/hyperlink" Target="mailto:contact@bledniak-avoca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Office\16.0\DTS\fr-FR%7b791BFC44-3945-44F6-AB1C-14512DC930F8%7d\%7bB1F4D78C-D7DF-4CB0-AE86-B345DCADA85F%7dtf16382941_win32.dotm" TargetMode="External"/></Relationships>
</file>

<file path=word/theme/theme1.xml><?xml version="1.0" encoding="utf-8"?>
<a:theme xmlns:a="http://schemas.openxmlformats.org/drawingml/2006/main" name="Office Them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rier" insertBeforeMso="TabHome">
        <group id="Calendar" label="Calendrier">
          <button id="NewDates" visible="true" size="large" label="Sélectionner de nouvelles dates" keytip="D" screentip="Sélectionnez un mois et une année pour ce calendrier." onAction="CustomizeCalendar" imageMso="CalendarMonthDetailsSplitButton"/>
        </group>
        <group id="Themes" label="Thè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2.xml><?xml version="1.0" encoding="utf-8"?>
<ds:datastoreItem xmlns:ds="http://schemas.openxmlformats.org/officeDocument/2006/customXml" ds:itemID="{7749E641-D3F1-485D-BF33-05CC4C3B103F}">
  <ds:schemaRefs>
    <ds:schemaRef ds:uri="http://schemas.openxmlformats.org/officeDocument/2006/bibliography"/>
  </ds:schemaRefs>
</ds:datastoreItem>
</file>

<file path=customXml/itemProps3.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{B1F4D78C-D7DF-4CB0-AE86-B345DCADA85F}tf16382941_win32</Template>
  <TotalTime>0</TotalTime>
  <Pages>1</Pages>
  <Words>403</Words>
  <Characters>2221</Characters>
  <Application>Microsoft Office Word</Application>
  <DocSecurity>0</DocSecurity>
  <Lines>18</Lines>
  <Paragraphs>5</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2021-10-05T06:48:00Z</dcterms:created>
  <dcterms:modified xsi:type="dcterms:W3CDTF">2021-11-03T17:27:00Z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